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  <w:r>
        <w:rPr>
          <w:rStyle w:val="Domylnaczcionkaakapitu"/>
          <w:sz w:val="22"/>
          <w:szCs w:val="22"/>
        </w:rPr>
        <w:t>Żywiec, 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adres zamieszkania)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  <w:sz w:val="22"/>
          <w:szCs w:val="22"/>
        </w:rPr>
        <w:t xml:space="preserve">Stosownie do art. 75 § 2 Kpa </w:t>
      </w:r>
      <w:r>
        <w:rPr>
          <w:rStyle w:val="Domylnaczcionkaakapitu"/>
          <w:rFonts w:cs="Times New Roman" w:ascii="Times New Roman" w:hAnsi="Times New Roman"/>
          <w:color w:val="00000A"/>
          <w:sz w:val="22"/>
          <w:szCs w:val="22"/>
          <w:shd w:fill="FFFFFF" w:val="clear"/>
        </w:rPr>
        <w:t>(t.j. Dz.U. z 202</w:t>
      </w:r>
      <w:r>
        <w:rPr>
          <w:rStyle w:val="Domylnaczcionkaakapitu"/>
          <w:rFonts w:cs="Times New Roman" w:ascii="Times New Roman" w:hAnsi="Times New Roman"/>
          <w:color w:val="00000A"/>
          <w:sz w:val="22"/>
          <w:szCs w:val="22"/>
          <w:shd w:fill="FFFFFF" w:val="clear"/>
        </w:rPr>
        <w:t>3</w:t>
      </w:r>
      <w:r>
        <w:rPr>
          <w:rStyle w:val="Domylnaczcionkaakapitu"/>
          <w:rFonts w:cs="Times New Roman" w:ascii="Times New Roman" w:hAnsi="Times New Roman"/>
          <w:color w:val="00000A"/>
          <w:sz w:val="22"/>
          <w:szCs w:val="22"/>
          <w:shd w:fill="FFFFFF" w:val="clear"/>
        </w:rPr>
        <w:t xml:space="preserve"> r. </w:t>
      </w:r>
      <w:r>
        <w:rPr>
          <w:rStyle w:val="Domylnaczcionkaakapitu"/>
          <w:rFonts w:cs="Times New Roman" w:ascii="Times New Roman" w:hAnsi="Times New Roman"/>
          <w:color w:val="00000A"/>
          <w:sz w:val="22"/>
          <w:szCs w:val="22"/>
          <w:shd w:fill="FFFFFF" w:val="clear"/>
        </w:rPr>
        <w:t>775 ze zm.</w:t>
      </w:r>
      <w:r>
        <w:rPr>
          <w:rStyle w:val="Domylnaczcionkaakapitu"/>
          <w:rFonts w:cs="Times New Roman" w:ascii="Times New Roman" w:hAnsi="Times New Roman"/>
          <w:color w:val="00000A"/>
          <w:sz w:val="22"/>
          <w:szCs w:val="22"/>
          <w:shd w:fill="FFFFFF" w:val="clear"/>
        </w:rPr>
        <w:t>)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, </w:t>
      </w:r>
      <w:r>
        <w:rPr>
          <w:rStyle w:val="Domylnaczcionkaakapitu"/>
          <w:rFonts w:ascii="Times New Roman" w:hAnsi="Times New Roman"/>
          <w:b/>
          <w:bCs/>
          <w:sz w:val="22"/>
          <w:szCs w:val="22"/>
          <w:u w:val="single"/>
        </w:rPr>
        <w:t>pouczony o odpowiedzialności karnej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 za składanie fałszywych zeznań wynikającej z art. 233 Kk (t.j. Dz.U z 20</w:t>
      </w:r>
      <w:r>
        <w:rPr>
          <w:rStyle w:val="Domylnaczcionkaakapitu"/>
          <w:rFonts w:ascii="Times New Roman" w:hAnsi="Times New Roman"/>
          <w:sz w:val="22"/>
          <w:szCs w:val="22"/>
        </w:rPr>
        <w:t>2</w:t>
      </w:r>
      <w:r>
        <w:rPr>
          <w:rStyle w:val="Domylnaczcionkaakapitu"/>
          <w:rFonts w:ascii="Times New Roman" w:hAnsi="Times New Roman"/>
          <w:sz w:val="22"/>
          <w:szCs w:val="22"/>
        </w:rPr>
        <w:t>2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 r. poz. </w:t>
      </w:r>
      <w:r>
        <w:rPr>
          <w:rStyle w:val="Domylnaczcionkaakapitu"/>
          <w:rFonts w:ascii="Times New Roman" w:hAnsi="Times New Roman"/>
          <w:sz w:val="22"/>
          <w:szCs w:val="22"/>
        </w:rPr>
        <w:t>1138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 ze zm.</w:t>
      </w:r>
      <w:r>
        <w:rPr>
          <w:rStyle w:val="Domylnaczcionkaakapitu"/>
          <w:rFonts w:ascii="Times New Roman" w:hAnsi="Times New Roman"/>
          <w:sz w:val="22"/>
          <w:szCs w:val="22"/>
        </w:rPr>
        <w:t xml:space="preserve">) - </w:t>
      </w:r>
      <w:r>
        <w:rPr>
          <w:rStyle w:val="Domylnaczcionkaakapitu"/>
          <w:rFonts w:ascii="Times New Roman" w:hAnsi="Times New Roman"/>
          <w:b w:val="false"/>
          <w:bCs w:val="false"/>
          <w:sz w:val="22"/>
          <w:szCs w:val="22"/>
        </w:rPr>
        <w:t>oświadczam co następuje: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…………………………………..</w:t>
        <w:tab/>
        <w:tab/>
        <w:tab/>
        <w:tab/>
        <w:tab/>
        <w:tab/>
        <w:tab/>
        <w:tab/>
        <w:tab/>
        <w:tab/>
        <w:tab/>
        <w:t>(podpis)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...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(Podpis pracownika przyjmującego oświadczenie)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Art. 233. Kk (tj. Dz.U z 20</w:t>
      </w:r>
      <w:r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 r. poz. </w:t>
      </w:r>
      <w:r>
        <w:rPr>
          <w:rFonts w:ascii="Times New Roman" w:hAnsi="Times New Roman"/>
          <w:b/>
          <w:bCs/>
          <w:sz w:val="22"/>
          <w:szCs w:val="22"/>
        </w:rPr>
        <w:t>1138</w:t>
      </w:r>
      <w:r>
        <w:rPr>
          <w:rFonts w:ascii="Times New Roman" w:hAnsi="Times New Roman"/>
          <w:b/>
          <w:bCs/>
          <w:sz w:val="22"/>
          <w:szCs w:val="22"/>
        </w:rPr>
        <w:t>)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1a. Jeżeli sprawca czynu określonego w § 1 zeznaje nieprawdę lub zataja prawdę z obawy przed odpowiedzialnością karną grożącą jemu samemu lub jego najbliższym,podlega karze pozbawienia wolności od 3 miesięcy do lat 5.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2.Warunkiem odpowiedzialności jest, aby przyjmujący zeznanie, działając w zakresie swoich uprawnień, uprzedził zeznającego o odpowiedzialności karnej za fałszywe zeznanie lub odebrał od niego przyrzeczenie.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3. Nie podlega karze za czyn określony w § 1a, kto składa fałszywe zeznanie, nie wiedząc o prawie odmowy zeznania lub odpowiedzi na pytania.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4. Kto, jako biegły, rzeczoznawca lub tłumacz, przedstawia fałszywą opinię, ekspertyzę lub tłumaczenie mające służyć za dowód w postępowaniu określonym w § 1,podlega karze pozbawienia wolności od roku do lat 10.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§4a.Jeżeli sprawca czynu określonego w §4 działa nieumyślnie, narażając na istotną szkodę interes publiczny, podlega karze pozbawienia wolności do lat 3.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§ 5. Sąd może zastosować nadzwyczajne złagodzenie kary, a nawet odstąpić od jej wymierzenia, jeżeli: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1) fałszywe zeznanie, opinia, ekspertyza lub tłumaczenie dotyczy okoliczności niemogących mieć wpływu na rozstrzygnięcie sprawy,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2) sprawca dobrowolnie sprostuje fałszywe zeznanie, opinię, ekspertyzę lub tłumaczenie, zanim nastąpi, chociażby nieprawomocne, rozstrzygnięcie sprawy.</w:t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  <w:b/>
          <w:bCs/>
          <w:sz w:val="18"/>
          <w:szCs w:val="18"/>
        </w:rPr>
        <w:t>§ 6.Przepisy § 1–3 oraz 5 stosuje się odpowiednio do osoby, która składa fałszywe oświadczenie, jeżeli przepis ustawy przewiduje możliwość odebrania oświadczenia pod rygorem odpowiedzialności karnej.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242</TotalTime>
  <Application>LibreOffice/7.1.0.3$Windows_X86_64 LibreOffice_project/f6099ecf3d29644b5008cc8f48f42f4a40986e4c</Application>
  <AppVersion>15.0000</AppVersion>
  <Pages>1</Pages>
  <Words>315</Words>
  <Characters>2594</Characters>
  <CharactersWithSpaces>2914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2022-03-01T10:53:00Z</dcterms:created>
  <dc:creator>user</dc:creator>
  <dc:description/>
  <dc:language>pl-PL</dc:language>
  <cp:lastModifiedBy/>
  <cp:lastPrinted>2023-11-30T10:03:57Z</cp:lastPrinted>
  <dcterms:modified xsi:type="dcterms:W3CDTF">2023-11-30T10:05:16Z</dcterms:modified>
  <cp:revision>5</cp:revision>
  <dc:subject/>
  <dc:title/>
</cp:coreProperties>
</file>