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D1C3F" w14:textId="596A268A" w:rsidR="00F84279" w:rsidRDefault="00F84279" w:rsidP="00F84279">
      <w:pPr>
        <w:pStyle w:val="Nagwek"/>
        <w:jc w:val="right"/>
        <w:rPr>
          <w:rFonts w:cs="Arial"/>
          <w:b/>
          <w:bCs/>
          <w:i/>
          <w:iCs/>
          <w:color w:val="1D1B11"/>
          <w:sz w:val="20"/>
          <w:szCs w:val="20"/>
        </w:rPr>
      </w:pPr>
      <w:bookmarkStart w:id="0" w:name="_Hlk503950283"/>
      <w:r>
        <w:rPr>
          <w:rFonts w:cs="Arial"/>
          <w:b/>
          <w:bCs/>
          <w:i/>
          <w:iCs/>
          <w:color w:val="1D1B11"/>
          <w:sz w:val="20"/>
          <w:szCs w:val="20"/>
        </w:rPr>
        <w:t>Żywiec, dnia 0</w:t>
      </w:r>
      <w:r w:rsidR="005C4473">
        <w:rPr>
          <w:rFonts w:cs="Arial"/>
          <w:b/>
          <w:bCs/>
          <w:i/>
          <w:iCs/>
          <w:color w:val="1D1B11"/>
          <w:sz w:val="20"/>
          <w:szCs w:val="20"/>
        </w:rPr>
        <w:t>2</w:t>
      </w:r>
      <w:r>
        <w:rPr>
          <w:rFonts w:cs="Arial"/>
          <w:b/>
          <w:bCs/>
          <w:i/>
          <w:iCs/>
          <w:color w:val="1D1B11"/>
          <w:sz w:val="20"/>
          <w:szCs w:val="20"/>
        </w:rPr>
        <w:t>.06.2021 r.</w:t>
      </w:r>
    </w:p>
    <w:p w14:paraId="79C3FFDC" w14:textId="24185AC7" w:rsidR="00F84279" w:rsidRDefault="00F84279" w:rsidP="00835F10">
      <w:pPr>
        <w:spacing w:after="0" w:line="240" w:lineRule="auto"/>
        <w:ind w:left="4248"/>
        <w:rPr>
          <w:b/>
          <w:sz w:val="20"/>
          <w:szCs w:val="20"/>
        </w:rPr>
      </w:pPr>
    </w:p>
    <w:p w14:paraId="6F3BA024" w14:textId="77777777" w:rsidR="00F84279" w:rsidRDefault="00F84279" w:rsidP="006B019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F9D50C8" w14:textId="1DAB8C54" w:rsidR="006B0199" w:rsidRPr="002D43AE" w:rsidRDefault="006B0199" w:rsidP="006B0199">
      <w:pPr>
        <w:spacing w:after="0" w:line="360" w:lineRule="auto"/>
        <w:jc w:val="center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 xml:space="preserve">ZAPYTANIE OFERTOWE NR </w:t>
      </w:r>
      <w:r w:rsidR="00AA6880" w:rsidRPr="00AA6880">
        <w:rPr>
          <w:rFonts w:ascii="Times New Roman" w:hAnsi="Times New Roman"/>
          <w:b/>
          <w:bCs/>
          <w:noProof/>
        </w:rPr>
        <w:t>MOPS.272.1.2021</w:t>
      </w:r>
    </w:p>
    <w:p w14:paraId="5130F647" w14:textId="77777777" w:rsidR="006B0199" w:rsidRPr="002D43AE" w:rsidRDefault="006B0199" w:rsidP="006B019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64D1BD" w14:textId="77777777" w:rsidR="006B0199" w:rsidRPr="00F7043A" w:rsidRDefault="006B0199" w:rsidP="006B0199">
      <w:pPr>
        <w:pStyle w:val="Nagwek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F7043A">
        <w:rPr>
          <w:rFonts w:ascii="Times New Roman" w:hAnsi="Times New Roman"/>
          <w:b/>
          <w:bCs/>
          <w:i/>
          <w:iCs/>
        </w:rPr>
        <w:t>Świadczenie usług opiekuńczych w formie opieki wytchnieniowej</w:t>
      </w:r>
      <w:r w:rsidRPr="00F7043A">
        <w:rPr>
          <w:rFonts w:ascii="Times New Roman" w:hAnsi="Times New Roman"/>
          <w:b/>
          <w:bCs/>
          <w:i/>
          <w:iCs/>
        </w:rPr>
        <w:br/>
        <w:t>w ramach realizowanego Programu „Opieka wytchnieniowa– edycja 2021”</w:t>
      </w:r>
    </w:p>
    <w:p w14:paraId="5CCF3898" w14:textId="77777777" w:rsidR="006B0199" w:rsidRPr="00D00D8D" w:rsidRDefault="006B0199" w:rsidP="006B0199">
      <w:pPr>
        <w:pStyle w:val="Nagwek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D00D8D">
        <w:rPr>
          <w:rFonts w:ascii="Times New Roman" w:hAnsi="Times New Roman"/>
          <w:b/>
          <w:bCs/>
          <w:i/>
          <w:iCs/>
        </w:rPr>
        <w:t>wdrażanym w ramach Funduszu Solidarnościowego</w:t>
      </w:r>
    </w:p>
    <w:p w14:paraId="14BAFF81" w14:textId="77777777" w:rsidR="006B0199" w:rsidRPr="002D43AE" w:rsidRDefault="006B0199" w:rsidP="006B0199">
      <w:pPr>
        <w:spacing w:after="0" w:line="360" w:lineRule="auto"/>
        <w:jc w:val="center"/>
        <w:rPr>
          <w:rFonts w:ascii="Times New Roman" w:hAnsi="Times New Roman"/>
          <w:b/>
        </w:rPr>
      </w:pPr>
    </w:p>
    <w:bookmarkEnd w:id="0"/>
    <w:p w14:paraId="64E8BAFF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>I. ZAMAWIAJĄCY</w:t>
      </w:r>
    </w:p>
    <w:p w14:paraId="4F5ABF3F" w14:textId="77777777" w:rsidR="006B0199" w:rsidRPr="009321CF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rStyle w:val="acopre"/>
        </w:rPr>
      </w:pPr>
      <w:r w:rsidRPr="009321CF">
        <w:rPr>
          <w:rStyle w:val="acopre"/>
        </w:rPr>
        <w:t>Miasto Żywiec</w:t>
      </w:r>
    </w:p>
    <w:p w14:paraId="6767C254" w14:textId="77777777" w:rsidR="006B0199" w:rsidRPr="009321CF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rStyle w:val="acopre"/>
        </w:rPr>
      </w:pPr>
      <w:r w:rsidRPr="009321CF">
        <w:rPr>
          <w:rStyle w:val="acopre"/>
        </w:rPr>
        <w:t>NIP 5532510885</w:t>
      </w:r>
    </w:p>
    <w:p w14:paraId="129706AE" w14:textId="77777777" w:rsidR="006B0199" w:rsidRPr="009321CF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rStyle w:val="acopre"/>
        </w:rPr>
      </w:pPr>
      <w:r w:rsidRPr="009321CF">
        <w:rPr>
          <w:rStyle w:val="acopre"/>
        </w:rPr>
        <w:t xml:space="preserve">w imieniu, którego działa: </w:t>
      </w:r>
    </w:p>
    <w:p w14:paraId="46E805D8" w14:textId="77777777" w:rsidR="006B0199" w:rsidRPr="009321CF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rStyle w:val="acopre"/>
        </w:rPr>
      </w:pPr>
      <w:r w:rsidRPr="009321CF">
        <w:rPr>
          <w:rStyle w:val="acopre"/>
        </w:rPr>
        <w:t>Miejski Ośrodek Pomocy Społecznej w Żywcu</w:t>
      </w:r>
    </w:p>
    <w:p w14:paraId="4E3517FE" w14:textId="77777777" w:rsidR="006B0199" w:rsidRPr="009321CF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rStyle w:val="acopre"/>
        </w:rPr>
      </w:pPr>
      <w:r w:rsidRPr="009321CF">
        <w:rPr>
          <w:rStyle w:val="acopre"/>
        </w:rPr>
        <w:t>ul. Zamkowa 10, 34-300 Żywiec</w:t>
      </w:r>
    </w:p>
    <w:p w14:paraId="65E65405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jc w:val="left"/>
        <w:rPr>
          <w:noProof/>
          <w:color w:val="000000" w:themeColor="text1"/>
          <w:sz w:val="22"/>
          <w:szCs w:val="22"/>
        </w:rPr>
      </w:pPr>
    </w:p>
    <w:p w14:paraId="50324178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jc w:val="left"/>
        <w:rPr>
          <w:sz w:val="22"/>
          <w:szCs w:val="22"/>
        </w:rPr>
      </w:pPr>
      <w:r w:rsidRPr="002D43AE">
        <w:rPr>
          <w:b/>
          <w:sz w:val="22"/>
          <w:szCs w:val="22"/>
        </w:rPr>
        <w:t>II. PRZEDMIOT ZAMÓWIENIA</w:t>
      </w:r>
    </w:p>
    <w:p w14:paraId="330689E3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b/>
          <w:bCs/>
          <w:sz w:val="22"/>
          <w:szCs w:val="22"/>
        </w:rPr>
      </w:pPr>
      <w:r w:rsidRPr="002D43AE">
        <w:rPr>
          <w:b/>
          <w:bCs/>
          <w:sz w:val="22"/>
          <w:szCs w:val="22"/>
        </w:rPr>
        <w:t xml:space="preserve">Nazwa: </w:t>
      </w:r>
    </w:p>
    <w:p w14:paraId="1CE49585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  <w:r w:rsidRPr="002D43AE">
        <w:rPr>
          <w:sz w:val="22"/>
          <w:szCs w:val="22"/>
        </w:rPr>
        <w:t xml:space="preserve">Świadczenie usług </w:t>
      </w:r>
      <w:r w:rsidRPr="00A8082A">
        <w:rPr>
          <w:sz w:val="22"/>
          <w:szCs w:val="22"/>
        </w:rPr>
        <w:t>opiekuńczych w formie opieki wytchnieniowej</w:t>
      </w:r>
      <w:r w:rsidRPr="002D43AE">
        <w:rPr>
          <w:sz w:val="22"/>
          <w:szCs w:val="22"/>
        </w:rPr>
        <w:t xml:space="preserve"> w ramach realizowanego Programu </w:t>
      </w:r>
      <w:r w:rsidRPr="00A8082A">
        <w:rPr>
          <w:sz w:val="22"/>
          <w:szCs w:val="22"/>
        </w:rPr>
        <w:t>„Opieka wytchnieniowa– edycja 2021”</w:t>
      </w:r>
      <w:r>
        <w:rPr>
          <w:sz w:val="22"/>
          <w:szCs w:val="22"/>
        </w:rPr>
        <w:t xml:space="preserve"> </w:t>
      </w:r>
      <w:r w:rsidRPr="00A8082A">
        <w:rPr>
          <w:sz w:val="22"/>
          <w:szCs w:val="22"/>
        </w:rPr>
        <w:t>wdrażanym w ramach Funduszu Solidarnościowego</w:t>
      </w:r>
    </w:p>
    <w:p w14:paraId="0848D0CF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  <w:r w:rsidRPr="002D43AE">
        <w:rPr>
          <w:b/>
          <w:bCs/>
          <w:sz w:val="22"/>
          <w:szCs w:val="22"/>
        </w:rPr>
        <w:t>Kod CPV:</w:t>
      </w:r>
      <w:r w:rsidRPr="002D43AE">
        <w:rPr>
          <w:sz w:val="22"/>
          <w:szCs w:val="22"/>
        </w:rPr>
        <w:t xml:space="preserve"> </w:t>
      </w:r>
    </w:p>
    <w:p w14:paraId="6C7F3F3B" w14:textId="77777777" w:rsidR="006B0199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  <w:r w:rsidRPr="002D43AE">
        <w:rPr>
          <w:sz w:val="22"/>
          <w:szCs w:val="22"/>
        </w:rPr>
        <w:t>85311200-4  - Usługi opieki społecznej dla osób niepełnosprawnych</w:t>
      </w:r>
    </w:p>
    <w:p w14:paraId="68A9B6D0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b/>
          <w:bCs/>
          <w:sz w:val="22"/>
          <w:szCs w:val="22"/>
        </w:rPr>
      </w:pPr>
    </w:p>
    <w:p w14:paraId="51D7377B" w14:textId="77777777" w:rsidR="006B0199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b/>
          <w:bCs/>
          <w:sz w:val="22"/>
          <w:szCs w:val="22"/>
        </w:rPr>
      </w:pPr>
      <w:r w:rsidRPr="002D43AE">
        <w:rPr>
          <w:b/>
          <w:bCs/>
          <w:sz w:val="22"/>
          <w:szCs w:val="22"/>
        </w:rPr>
        <w:t>Cele:</w:t>
      </w:r>
    </w:p>
    <w:p w14:paraId="4878556E" w14:textId="77777777" w:rsidR="006B0199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  <w:r w:rsidRPr="0013696E">
        <w:rPr>
          <w:sz w:val="22"/>
          <w:szCs w:val="22"/>
        </w:rPr>
        <w:t xml:space="preserve">Opieka wytchnieniowa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 Usługa opieki wytchnieniowej może służyć również okresowemu zabezpieczeniu potrzeb osoby niepełnosprawnej w sytuacji, gdy opiekunowie z różnych powodów nie będą mogli wykonywać swoich obowiązków. Ważnym aspektem usługi opieki wytchnieniowej jest także wzmocnienie osobistego potencjału członków rodzin, opiekunów zaangażowanych w sposób stały w codzienne wspomaganie osób niepełnosprawnych oraz ograniczenie wpływu na ich kondycję psychofizyczną wiążących się z tym obciążeń. Jest to istotne z uwagi na fakt, iż osoby te są w dużej mierze zdane na własne zasoby ze względu na utrudniony dostęp do specjalistycznego wsparcia </w:t>
      </w:r>
      <w:r w:rsidRPr="0013696E">
        <w:rPr>
          <w:sz w:val="22"/>
          <w:szCs w:val="22"/>
        </w:rPr>
        <w:lastRenderedPageBreak/>
        <w:t>psychologicznego i terapeutycznego oraz wsparcia pozwalającego na podnoszenie swoich umiejętności w zakresie sprawowania opieki nad osobą niepełnosprawną.</w:t>
      </w:r>
      <w:r>
        <w:rPr>
          <w:sz w:val="22"/>
          <w:szCs w:val="22"/>
        </w:rPr>
        <w:t xml:space="preserve"> </w:t>
      </w:r>
    </w:p>
    <w:p w14:paraId="4B723E71" w14:textId="77777777" w:rsidR="006B0199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  <w:r w:rsidRPr="0013696E">
        <w:rPr>
          <w:sz w:val="22"/>
          <w:szCs w:val="22"/>
        </w:rPr>
        <w:t xml:space="preserve">Usługa opieki wytchnieniowej powinna być prowadzona z zachowaniem podmiotowości osób niepełnosprawnych oraz ich niezależności. </w:t>
      </w:r>
    </w:p>
    <w:p w14:paraId="78D25AF3" w14:textId="77777777" w:rsidR="006B0199" w:rsidRPr="002D43AE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2D43AE">
        <w:rPr>
          <w:rFonts w:ascii="Times New Roman" w:hAnsi="Times New Roman"/>
          <w:b/>
          <w:bCs/>
          <w:color w:val="000000"/>
        </w:rPr>
        <w:t xml:space="preserve">Odbiorcy usług: </w:t>
      </w:r>
    </w:p>
    <w:p w14:paraId="38F81DAE" w14:textId="638D55FC" w:rsidR="006B0199" w:rsidRPr="00D00D8D" w:rsidRDefault="006B0199" w:rsidP="006B0199">
      <w:pPr>
        <w:keepNext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Pr="007E0D9C">
        <w:rPr>
          <w:rFonts w:ascii="Times New Roman" w:hAnsi="Times New Roman"/>
          <w:color w:val="000000"/>
        </w:rPr>
        <w:t xml:space="preserve">ieszkańcy </w:t>
      </w:r>
      <w:r>
        <w:rPr>
          <w:rFonts w:ascii="Times New Roman" w:hAnsi="Times New Roman"/>
          <w:color w:val="000000"/>
        </w:rPr>
        <w:t>Miasta Żywiec</w:t>
      </w:r>
      <w:r w:rsidRPr="00AA7A60">
        <w:rPr>
          <w:rFonts w:ascii="Times New Roman" w:hAnsi="Times New Roman"/>
        </w:rPr>
        <w:t xml:space="preserve"> będący: </w:t>
      </w:r>
      <w:r w:rsidRPr="00843408">
        <w:rPr>
          <w:rFonts w:ascii="Times New Roman" w:hAnsi="Times New Roman"/>
        </w:rPr>
        <w:t xml:space="preserve">członkami rodzin lub opiekunami sprawującymi bezpośrednią opiekę nad dziećmi z orzeczeniem o niepełnosprawności lub osobami posiadającymi orzeczenie </w:t>
      </w:r>
      <w:r w:rsidR="005A6EDC">
        <w:rPr>
          <w:rFonts w:ascii="Times New Roman" w:hAnsi="Times New Roman"/>
        </w:rPr>
        <w:br/>
      </w:r>
      <w:r w:rsidRPr="00843408">
        <w:rPr>
          <w:rFonts w:ascii="Times New Roman" w:hAnsi="Times New Roman"/>
        </w:rPr>
        <w:t>o znacznym stopniu niepełnosprawności, zgodnie z ustawą z dnia 27 sierpnia 1997 r. o rehabilitacji zawodowej i społecznej oraz zatrudnianiu osób niepełnosprawnych albo orzeczenie równoważne do wyżej wymienionego (zgodnie z art. 5 i art. 62 ustawy z dnia 27 sierpnia 1997 r. o rehabilitacji zawodowej i społecznej oraz zatrudnianiu osób niepełnosprawnych), które wymagają usługi opieki wytchnieniowej.</w:t>
      </w:r>
    </w:p>
    <w:p w14:paraId="21976A5D" w14:textId="77777777" w:rsidR="006B0199" w:rsidRPr="00A8082A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A8082A">
        <w:rPr>
          <w:rFonts w:ascii="Times New Roman" w:hAnsi="Times New Roman"/>
          <w:b/>
          <w:bCs/>
          <w:color w:val="000000"/>
        </w:rPr>
        <w:t>Rodzaj przedsięwzięcia:</w:t>
      </w:r>
    </w:p>
    <w:p w14:paraId="48D83692" w14:textId="77777777" w:rsidR="006B0199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Usługi opieki wytchnieniowej realizowane będą w formie </w:t>
      </w:r>
      <w:r w:rsidRPr="00D035EF">
        <w:rPr>
          <w:rFonts w:ascii="Times New Roman" w:hAnsi="Times New Roman"/>
          <w:color w:val="000000"/>
        </w:rPr>
        <w:t>pobytu dziennego w</w:t>
      </w:r>
      <w:r>
        <w:rPr>
          <w:rFonts w:ascii="Times New Roman" w:hAnsi="Times New Roman"/>
          <w:color w:val="000000"/>
        </w:rPr>
        <w:t xml:space="preserve"> </w:t>
      </w:r>
      <w:r w:rsidRPr="00D035EF">
        <w:rPr>
          <w:rFonts w:ascii="Times New Roman" w:hAnsi="Times New Roman"/>
          <w:color w:val="000000"/>
        </w:rPr>
        <w:t>miejscu zamieszkania osoby niepełnosprawnej</w:t>
      </w:r>
      <w:r w:rsidRPr="002D43AE">
        <w:rPr>
          <w:rFonts w:ascii="Times New Roman" w:hAnsi="Times New Roman"/>
          <w:color w:val="000000"/>
        </w:rPr>
        <w:t xml:space="preserve"> – </w:t>
      </w:r>
      <w:r w:rsidRPr="00752DA8">
        <w:rPr>
          <w:rFonts w:ascii="Times New Roman" w:hAnsi="Times New Roman"/>
        </w:rPr>
        <w:t xml:space="preserve">dla co najmniej  </w:t>
      </w:r>
      <w:r w:rsidRPr="00980A78">
        <w:rPr>
          <w:rFonts w:ascii="Times New Roman" w:hAnsi="Times New Roman"/>
        </w:rPr>
        <w:t xml:space="preserve">12 osób </w:t>
      </w:r>
      <w:r w:rsidRPr="00752DA8">
        <w:rPr>
          <w:rFonts w:ascii="Times New Roman" w:hAnsi="Times New Roman"/>
        </w:rPr>
        <w:t xml:space="preserve">z </w:t>
      </w:r>
      <w:r w:rsidRPr="00D00D8D">
        <w:rPr>
          <w:rFonts w:ascii="Times New Roman" w:hAnsi="Times New Roman"/>
        </w:rPr>
        <w:t xml:space="preserve">niepełnosprawnością, w tym dzieci. Rekrutację uczestników programu prowadzi </w:t>
      </w:r>
      <w:r>
        <w:rPr>
          <w:rFonts w:ascii="Times New Roman" w:hAnsi="Times New Roman"/>
        </w:rPr>
        <w:t>Miejski</w:t>
      </w:r>
      <w:r w:rsidRPr="00D00D8D">
        <w:rPr>
          <w:rFonts w:ascii="Times New Roman" w:hAnsi="Times New Roman"/>
        </w:rPr>
        <w:t xml:space="preserve"> Ośrodek Pomocy Społecznej w </w:t>
      </w:r>
      <w:r>
        <w:rPr>
          <w:rFonts w:ascii="Times New Roman" w:hAnsi="Times New Roman"/>
        </w:rPr>
        <w:t>Żywcu</w:t>
      </w:r>
      <w:r w:rsidRPr="00D00D8D">
        <w:rPr>
          <w:rFonts w:ascii="Times New Roman" w:hAnsi="Times New Roman"/>
        </w:rPr>
        <w:t>.</w:t>
      </w:r>
    </w:p>
    <w:p w14:paraId="29B24F24" w14:textId="77777777" w:rsidR="006B0199" w:rsidRPr="002D43AE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000000"/>
        </w:rPr>
      </w:pPr>
      <w:r w:rsidRPr="002D43AE">
        <w:rPr>
          <w:rFonts w:ascii="Times New Roman" w:hAnsi="Times New Roman"/>
          <w:b/>
          <w:bCs/>
          <w:color w:val="000000"/>
        </w:rPr>
        <w:t xml:space="preserve">W ramach zamówienia zrealizowanych zostanie maksymalnie </w:t>
      </w:r>
      <w:r w:rsidRPr="00980A78">
        <w:rPr>
          <w:rFonts w:ascii="Times New Roman" w:hAnsi="Times New Roman"/>
          <w:b/>
          <w:bCs/>
        </w:rPr>
        <w:t xml:space="preserve">1920 </w:t>
      </w:r>
      <w:r w:rsidRPr="002D43AE">
        <w:rPr>
          <w:rFonts w:ascii="Times New Roman" w:hAnsi="Times New Roman"/>
          <w:b/>
          <w:bCs/>
          <w:color w:val="000000"/>
        </w:rPr>
        <w:t xml:space="preserve">godzin zegarowych usług </w:t>
      </w:r>
      <w:r>
        <w:rPr>
          <w:rFonts w:ascii="Times New Roman" w:hAnsi="Times New Roman"/>
          <w:b/>
          <w:bCs/>
          <w:color w:val="000000"/>
        </w:rPr>
        <w:t>opieki wytchnieniowej</w:t>
      </w:r>
      <w:r w:rsidRPr="002D43AE">
        <w:rPr>
          <w:rFonts w:ascii="Times New Roman" w:hAnsi="Times New Roman"/>
          <w:b/>
          <w:bCs/>
          <w:color w:val="000000"/>
        </w:rPr>
        <w:t>. Zamawiający gwarantuje realizację co najmniej 50% maksymalnego wymiaru godzinowego.</w:t>
      </w:r>
    </w:p>
    <w:p w14:paraId="3892D239" w14:textId="77777777" w:rsidR="006B0199" w:rsidRPr="008C71D2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b/>
          <w:bCs/>
        </w:rPr>
      </w:pPr>
      <w:r w:rsidRPr="008C71D2">
        <w:rPr>
          <w:rFonts w:ascii="Times New Roman" w:hAnsi="Times New Roman"/>
          <w:b/>
          <w:bCs/>
        </w:rPr>
        <w:t xml:space="preserve">Usługi </w:t>
      </w:r>
      <w:r w:rsidRPr="008C71D2">
        <w:rPr>
          <w:rFonts w:ascii="Times New Roman" w:hAnsi="Times New Roman"/>
          <w:b/>
        </w:rPr>
        <w:t>opieki wytchnieniowej</w:t>
      </w:r>
      <w:r w:rsidRPr="008C71D2">
        <w:rPr>
          <w:rFonts w:ascii="Times New Roman" w:hAnsi="Times New Roman"/>
          <w:b/>
          <w:bCs/>
        </w:rPr>
        <w:t xml:space="preserve"> mogą świadczyć:</w:t>
      </w:r>
    </w:p>
    <w:p w14:paraId="7397ACBF" w14:textId="77777777" w:rsidR="006B0199" w:rsidRPr="00597872" w:rsidRDefault="006B0199" w:rsidP="006B019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color w:val="00B050"/>
        </w:rPr>
      </w:pPr>
      <w:r w:rsidRPr="00597872">
        <w:rPr>
          <w:rFonts w:ascii="Times New Roman" w:hAnsi="Times New Roman"/>
        </w:rPr>
        <w:t>- osoby z kwalifikacjami zgodnymi z zapisami programu „Opieka</w:t>
      </w:r>
      <w:r>
        <w:rPr>
          <w:rFonts w:ascii="Times New Roman" w:hAnsi="Times New Roman"/>
          <w:color w:val="000000"/>
        </w:rPr>
        <w:t xml:space="preserve"> wytchnieniowa- edycja 2021”.</w:t>
      </w:r>
    </w:p>
    <w:p w14:paraId="1CCB05A3" w14:textId="2E2BDB6B" w:rsidR="006B0199" w:rsidRPr="008C71D2" w:rsidRDefault="006B0199" w:rsidP="006B019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8C71D2">
        <w:rPr>
          <w:rFonts w:ascii="Times New Roman" w:hAnsi="Times New Roman"/>
          <w:b/>
          <w:bCs/>
        </w:rPr>
        <w:t xml:space="preserve">UWAGA: Do oferty należy dołączyć wykaz planowanej kadry, która świadczyć będzie usługi </w:t>
      </w:r>
      <w:r w:rsidR="005A6EDC">
        <w:rPr>
          <w:rFonts w:ascii="Times New Roman" w:hAnsi="Times New Roman"/>
          <w:b/>
          <w:bCs/>
        </w:rPr>
        <w:br/>
      </w:r>
      <w:r w:rsidRPr="008C71D2">
        <w:rPr>
          <w:rFonts w:ascii="Times New Roman" w:hAnsi="Times New Roman"/>
          <w:b/>
          <w:bCs/>
        </w:rPr>
        <w:t>w ramach niniejszego zamówienia.</w:t>
      </w:r>
    </w:p>
    <w:p w14:paraId="33A40792" w14:textId="77777777" w:rsidR="006B0199" w:rsidRPr="002D43AE" w:rsidRDefault="006B0199" w:rsidP="006B019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2D43AE">
        <w:rPr>
          <w:rFonts w:ascii="Times New Roman" w:hAnsi="Times New Roman"/>
          <w:b/>
          <w:bCs/>
        </w:rPr>
        <w:t xml:space="preserve">Dodatkowe warunki realizacji przedmiotu zamówienia. </w:t>
      </w:r>
    </w:p>
    <w:p w14:paraId="36C33F36" w14:textId="77777777" w:rsidR="006B0199" w:rsidRPr="002D43AE" w:rsidRDefault="006B0199" w:rsidP="006B0199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color w:val="00B050"/>
        </w:rPr>
      </w:pPr>
      <w:r w:rsidRPr="002D43AE">
        <w:rPr>
          <w:rFonts w:ascii="Times New Roman" w:hAnsi="Times New Roman"/>
        </w:rPr>
        <w:t>a) Przedmiot zamówienia</w:t>
      </w:r>
      <w:r w:rsidRPr="002D43AE">
        <w:rPr>
          <w:rFonts w:ascii="Times New Roman" w:hAnsi="Times New Roman"/>
          <w:color w:val="000000"/>
        </w:rPr>
        <w:t xml:space="preserve"> musi być realizowany na podstawie dokumentacji wynikającej z Programu Ministerstwa Rodziny i Polityki Społecznej pn. „</w:t>
      </w:r>
      <w:r>
        <w:rPr>
          <w:rFonts w:ascii="Times New Roman" w:hAnsi="Times New Roman"/>
          <w:color w:val="000000"/>
        </w:rPr>
        <w:t>Opieka wytchnieniowa- edycja 2021”;</w:t>
      </w:r>
    </w:p>
    <w:p w14:paraId="7B5CC5EB" w14:textId="77777777" w:rsidR="006B0199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000000"/>
        </w:rPr>
      </w:pPr>
      <w:r w:rsidRPr="002D43AE">
        <w:rPr>
          <w:rFonts w:ascii="Times New Roman" w:hAnsi="Times New Roman"/>
        </w:rPr>
        <w:t xml:space="preserve">b) </w:t>
      </w:r>
      <w:r w:rsidRPr="00D035EF">
        <w:rPr>
          <w:rFonts w:ascii="Times New Roman" w:hAnsi="Times New Roman"/>
          <w:color w:val="000000"/>
        </w:rPr>
        <w:t>W godzinach realizacji usługi opieki wytchnieniowej nie mogą być świadczone inne formy pomocy usługowej, w tym: usługi opiekuńcze lub specjalistyczne usługi opiekuńcze, o których mowa w ustawie z dnia 12 marca 2004 r. o pomocy społecznej (Dz. U. z 2020 r. poz. 1876), usługi finansowane ze środków Funduszu Solida</w:t>
      </w:r>
      <w:r>
        <w:rPr>
          <w:rFonts w:ascii="Times New Roman" w:hAnsi="Times New Roman"/>
          <w:color w:val="000000"/>
        </w:rPr>
        <w:t>rnościowego lub z innych źródeł;</w:t>
      </w:r>
    </w:p>
    <w:p w14:paraId="3121B744" w14:textId="77777777" w:rsidR="006B0199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Wykonawca </w:t>
      </w:r>
      <w:r w:rsidRPr="00D035EF">
        <w:rPr>
          <w:rFonts w:ascii="Times New Roman" w:hAnsi="Times New Roman"/>
          <w:color w:val="000000"/>
        </w:rPr>
        <w:t xml:space="preserve">umożliwi osobie niepełnosprawnej lub członkom rodziny/opiekunom sprawującym bezpośrednią opiekę nad dziećmi z orzeczeniem o niepełnosprawności lub nad osobami ze znacznym </w:t>
      </w:r>
      <w:r w:rsidRPr="00D035EF">
        <w:rPr>
          <w:rFonts w:ascii="Times New Roman" w:hAnsi="Times New Roman"/>
          <w:color w:val="000000"/>
        </w:rPr>
        <w:lastRenderedPageBreak/>
        <w:t>stopniem niepełnosprawności lub orzeczenie</w:t>
      </w:r>
      <w:r>
        <w:rPr>
          <w:rFonts w:ascii="Times New Roman" w:hAnsi="Times New Roman"/>
          <w:color w:val="000000"/>
        </w:rPr>
        <w:t xml:space="preserve">m równoważnym samodzielny wybór </w:t>
      </w:r>
      <w:r w:rsidRPr="00D035EF">
        <w:rPr>
          <w:rFonts w:ascii="Times New Roman" w:hAnsi="Times New Roman"/>
          <w:color w:val="000000"/>
        </w:rPr>
        <w:t>osoby, która będzie świadcz</w:t>
      </w:r>
      <w:r>
        <w:rPr>
          <w:rFonts w:ascii="Times New Roman" w:hAnsi="Times New Roman"/>
          <w:color w:val="000000"/>
        </w:rPr>
        <w:t>yć usługę opieki wytchnieniowej;</w:t>
      </w:r>
    </w:p>
    <w:p w14:paraId="75807EF2" w14:textId="77777777" w:rsidR="006B0199" w:rsidRPr="00597872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iCs/>
        </w:rPr>
      </w:pPr>
      <w:r w:rsidRPr="00597872">
        <w:rPr>
          <w:rFonts w:ascii="Times New Roman" w:hAnsi="Times New Roman"/>
          <w:iCs/>
        </w:rPr>
        <w:t>d) Wykonawca zobowiązuję się zapewnić osobom świadczącym usługi środki ochrony osobistej.</w:t>
      </w:r>
    </w:p>
    <w:p w14:paraId="5D93028C" w14:textId="77777777" w:rsidR="006B0199" w:rsidRPr="004A1A77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e) </w:t>
      </w:r>
      <w:r w:rsidRPr="002D43AE">
        <w:rPr>
          <w:rFonts w:ascii="Times New Roman" w:hAnsi="Times New Roman"/>
          <w:color w:val="000000"/>
        </w:rPr>
        <w:t xml:space="preserve">Czas trwania usług </w:t>
      </w:r>
      <w:r>
        <w:rPr>
          <w:rFonts w:ascii="Times New Roman" w:hAnsi="Times New Roman"/>
          <w:color w:val="000000"/>
        </w:rPr>
        <w:t>opiekuńczych</w:t>
      </w:r>
      <w:r w:rsidRPr="002D43AE">
        <w:rPr>
          <w:rFonts w:ascii="Times New Roman" w:hAnsi="Times New Roman"/>
          <w:color w:val="000000"/>
        </w:rPr>
        <w:t>:</w:t>
      </w:r>
    </w:p>
    <w:p w14:paraId="6BD59FC8" w14:textId="77777777" w:rsidR="006B0199" w:rsidRPr="004A1A77" w:rsidRDefault="006B0199" w:rsidP="006B0199">
      <w:pPr>
        <w:keepNext/>
        <w:spacing w:after="0" w:line="360" w:lineRule="auto"/>
        <w:jc w:val="both"/>
        <w:rPr>
          <w:rFonts w:ascii="Times New Roman" w:hAnsi="Times New Roman"/>
          <w:color w:val="000000"/>
        </w:rPr>
      </w:pPr>
      <w:r w:rsidRPr="004A1A77">
        <w:rPr>
          <w:rFonts w:ascii="Times New Roman" w:hAnsi="Times New Roman"/>
          <w:color w:val="000000"/>
        </w:rPr>
        <w:t xml:space="preserve">- usługi opieki wytchnieniowej mogą być realizowane przez 24 godziny na dobę, 7 dni w tygodniu, </w:t>
      </w:r>
    </w:p>
    <w:p w14:paraId="7D5F9D36" w14:textId="77777777" w:rsidR="006B0199" w:rsidRPr="002D43AE" w:rsidRDefault="006B0199" w:rsidP="006B0199">
      <w:pPr>
        <w:keepNext/>
        <w:spacing w:after="0" w:line="360" w:lineRule="auto"/>
        <w:jc w:val="both"/>
        <w:rPr>
          <w:rFonts w:ascii="Times New Roman" w:hAnsi="Times New Roman"/>
        </w:rPr>
      </w:pPr>
      <w:r w:rsidRPr="004A1A77">
        <w:rPr>
          <w:rFonts w:ascii="Times New Roman" w:hAnsi="Times New Roman"/>
          <w:color w:val="000000"/>
        </w:rPr>
        <w:t>- limit godzin usług opieki wytchnieniowej przypadających na 1 uczestnika Programu wynosi nie więcej niż 240 godzin</w:t>
      </w:r>
      <w:r w:rsidRPr="002D43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rocznie</w:t>
      </w:r>
      <w:r w:rsidRPr="002D43AE">
        <w:rPr>
          <w:rFonts w:ascii="Times New Roman" w:hAnsi="Times New Roman"/>
        </w:rPr>
        <w:t>,</w:t>
      </w:r>
    </w:p>
    <w:p w14:paraId="581F0DA3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strike/>
        </w:rPr>
      </w:pPr>
      <w:r>
        <w:rPr>
          <w:rFonts w:ascii="Times New Roman" w:hAnsi="Times New Roman"/>
        </w:rPr>
        <w:t>f</w:t>
      </w:r>
      <w:r w:rsidRPr="002D43AE">
        <w:rPr>
          <w:rFonts w:ascii="Times New Roman" w:hAnsi="Times New Roman"/>
        </w:rPr>
        <w:t xml:space="preserve">) W podejmowanych działaniach </w:t>
      </w:r>
      <w:r>
        <w:rPr>
          <w:rFonts w:ascii="Times New Roman" w:hAnsi="Times New Roman"/>
        </w:rPr>
        <w:t>opiekun</w:t>
      </w:r>
      <w:r w:rsidRPr="002D43AE">
        <w:rPr>
          <w:rFonts w:ascii="Times New Roman" w:hAnsi="Times New Roman"/>
        </w:rPr>
        <w:t xml:space="preserve"> ma obowiązek brania pod uwagę potrzeby i preferencje:</w:t>
      </w:r>
    </w:p>
    <w:p w14:paraId="3A5B0B25" w14:textId="77777777" w:rsidR="006B0199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D43AE">
        <w:rPr>
          <w:rFonts w:ascii="Times New Roman" w:hAnsi="Times New Roman"/>
        </w:rPr>
        <w:t>uczestnika Programu lub opiekuna prawnego,</w:t>
      </w:r>
    </w:p>
    <w:p w14:paraId="51C7579E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0000"/>
        </w:rPr>
        <w:t>g</w:t>
      </w:r>
      <w:r w:rsidRPr="002D43AE">
        <w:rPr>
          <w:rFonts w:ascii="Times New Roman" w:hAnsi="Times New Roman"/>
          <w:color w:val="000000"/>
        </w:rPr>
        <w:t xml:space="preserve">) Uczestnik Programu za usługi </w:t>
      </w:r>
      <w:r>
        <w:rPr>
          <w:rFonts w:ascii="Times New Roman" w:hAnsi="Times New Roman"/>
          <w:color w:val="000000"/>
        </w:rPr>
        <w:t>opieki wytchnieniowej</w:t>
      </w:r>
      <w:r w:rsidRPr="002D43AE">
        <w:rPr>
          <w:rFonts w:ascii="Times New Roman" w:hAnsi="Times New Roman"/>
          <w:color w:val="000000"/>
        </w:rPr>
        <w:t xml:space="preserve"> nie ponosi odpłatności.</w:t>
      </w:r>
    </w:p>
    <w:p w14:paraId="677925A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DA789E2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 xml:space="preserve">W przypadku renegocjacji warunków finansowych realizacji zadania w ramach umowy zawartej między </w:t>
      </w:r>
      <w:r>
        <w:rPr>
          <w:rFonts w:ascii="Times New Roman" w:hAnsi="Times New Roman"/>
          <w:b/>
        </w:rPr>
        <w:t>Miastem Żywiec</w:t>
      </w:r>
      <w:r w:rsidRPr="002D43AE">
        <w:rPr>
          <w:rFonts w:ascii="Times New Roman" w:hAnsi="Times New Roman"/>
          <w:b/>
        </w:rPr>
        <w:t xml:space="preserve"> a Wojewodą Śląskim – </w:t>
      </w:r>
      <w:r>
        <w:rPr>
          <w:rFonts w:ascii="Times New Roman" w:hAnsi="Times New Roman"/>
          <w:b/>
        </w:rPr>
        <w:t>Wykonawca</w:t>
      </w:r>
      <w:r w:rsidRPr="002D43AE">
        <w:rPr>
          <w:rFonts w:ascii="Times New Roman" w:hAnsi="Times New Roman"/>
          <w:b/>
        </w:rPr>
        <w:t xml:space="preserve"> może zostać </w:t>
      </w:r>
      <w:r>
        <w:rPr>
          <w:rFonts w:ascii="Times New Roman" w:hAnsi="Times New Roman"/>
          <w:b/>
        </w:rPr>
        <w:t>zaproszony do negocjacji zmian realizacji przedmiotu zamówienia, np. przesunięcia finansowe, zmiana okresu realizacji itp.</w:t>
      </w:r>
    </w:p>
    <w:p w14:paraId="0F617EBE" w14:textId="77777777" w:rsidR="006B0199" w:rsidRPr="002D43AE" w:rsidRDefault="006B0199" w:rsidP="006B0199">
      <w:pPr>
        <w:pStyle w:val="WW-Tekstpodstawowy2"/>
        <w:tabs>
          <w:tab w:val="center" w:pos="4896"/>
          <w:tab w:val="right" w:pos="9432"/>
        </w:tabs>
        <w:spacing w:line="360" w:lineRule="auto"/>
        <w:rPr>
          <w:sz w:val="22"/>
          <w:szCs w:val="22"/>
        </w:rPr>
      </w:pPr>
    </w:p>
    <w:p w14:paraId="2A47F81F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>III. TRYB UDZIELENIA ZAMÓWIENIA</w:t>
      </w:r>
    </w:p>
    <w:p w14:paraId="26068079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Zamówienie prowadzone jest zgodnie z Regulaminem udzielania zamówień publicznych obowiązującym u Zamawiającego, których wartość nie przekracza wyrażonej w złotych równowartości kwoty 130 000 złotych.</w:t>
      </w:r>
    </w:p>
    <w:p w14:paraId="627B792C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</w:p>
    <w:p w14:paraId="35E4774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u w:val="single"/>
        </w:rPr>
      </w:pPr>
      <w:r w:rsidRPr="002D43AE">
        <w:rPr>
          <w:rFonts w:ascii="Times New Roman" w:hAnsi="Times New Roman"/>
          <w:b/>
          <w:bCs/>
          <w:u w:val="single"/>
        </w:rPr>
        <w:t>Niniejsze zamówienie uwzględnia aspekty społeczne poprzez objęcie zamówienia klauzulą zastrzeżoną na usługi społeczne, zgodnie z którą na podstawie art.361.1 ustawy Prawo zamówień publicznych udzielenie zamówienia w ramach niniejszego postępowania którego przedmiotem są usługi społeczne (CPV 85311200-4  - Usługi opieki społecznej dla osób niepełnosprawnych) mogą ubiegać się  wyłącznie  wykonawcy,  którzy  spełniają  łącznie następujące warunki:</w:t>
      </w:r>
    </w:p>
    <w:p w14:paraId="18C1E1E0" w14:textId="402894A4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1) celem ich działalności jest realizacja zadań w zakresie użyteczności publicznej związanej ze świadczeniem tych usług oraz społeczna i zawodowa  integracja osób, o których mowa w art.</w:t>
      </w:r>
      <w:r w:rsidR="005A6EDC">
        <w:rPr>
          <w:rFonts w:ascii="Times New Roman" w:hAnsi="Times New Roman"/>
        </w:rPr>
        <w:t xml:space="preserve"> </w:t>
      </w:r>
      <w:r w:rsidRPr="002D43AE">
        <w:rPr>
          <w:rFonts w:ascii="Times New Roman" w:hAnsi="Times New Roman"/>
        </w:rPr>
        <w:t>94 ustawy Prawo zamówień publicznych;</w:t>
      </w:r>
    </w:p>
    <w:p w14:paraId="61030F7C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2) nie działają w celu osiągnięcia zysku, przeznaczają całość dochodu na realizację celów  statutowych  oraz  nie  przeznaczają  zysku  do  podziału  między  swoich udziałowców, akcjonariuszy i pracowników;</w:t>
      </w:r>
    </w:p>
    <w:p w14:paraId="4D760254" w14:textId="6FDB2739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3) struktura  zarządzania  nimi  lub  ich  struktura  własnościowa  opiera  się  na współzarządzaniu  </w:t>
      </w:r>
      <w:r w:rsidR="005A6EDC">
        <w:rPr>
          <w:rFonts w:ascii="Times New Roman" w:hAnsi="Times New Roman"/>
        </w:rPr>
        <w:br/>
      </w:r>
      <w:r w:rsidRPr="002D43AE">
        <w:rPr>
          <w:rFonts w:ascii="Times New Roman" w:hAnsi="Times New Roman"/>
        </w:rPr>
        <w:t>w przypadku  spółdzielni,  akcjonariacie  pracowniczym  lub zasadach partycypacji pracowników, co wykonawca określa w swoim statucie/umowie spółki;</w:t>
      </w:r>
    </w:p>
    <w:p w14:paraId="43443B24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lastRenderedPageBreak/>
        <w:t>4) w  ciągu ostatnich   3 lat  poprzedzających  dzień  wszczęcia  postępowania o udzielenie  zamówienia  na  usługi  społeczne  i inne  szczególne  usługi  nie udzielono  im  zamówienia  na  podstawie  tego  przepisu  przez  tego  samego zamawiającego.</w:t>
      </w:r>
    </w:p>
    <w:p w14:paraId="2B9D99C3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</w:p>
    <w:p w14:paraId="5820A4D5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>IV. TERMIN I MIEJSCE REALIZACJI</w:t>
      </w:r>
    </w:p>
    <w:p w14:paraId="776054CB" w14:textId="1E057D98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Okres realizacji przedmiotu zamówienia: od dnia p</w:t>
      </w:r>
      <w:r>
        <w:rPr>
          <w:rFonts w:ascii="Times New Roman" w:hAnsi="Times New Roman"/>
        </w:rPr>
        <w:t>odpisania umowy</w:t>
      </w:r>
      <w:r w:rsidR="00844468">
        <w:rPr>
          <w:rFonts w:ascii="Times New Roman" w:hAnsi="Times New Roman"/>
        </w:rPr>
        <w:t xml:space="preserve"> (planowane na 06.2021 r., może ulec zmianie) </w:t>
      </w:r>
      <w:r>
        <w:rPr>
          <w:rFonts w:ascii="Times New Roman" w:hAnsi="Times New Roman"/>
        </w:rPr>
        <w:t xml:space="preserve"> </w:t>
      </w:r>
      <w:r w:rsidRPr="002D43AE">
        <w:rPr>
          <w:rFonts w:ascii="Times New Roman" w:hAnsi="Times New Roman"/>
        </w:rPr>
        <w:t>do dnia 30.12.2021 r.</w:t>
      </w:r>
    </w:p>
    <w:p w14:paraId="45A1F2A5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Miejsce realizacji</w:t>
      </w:r>
      <w:r>
        <w:rPr>
          <w:rFonts w:ascii="Times New Roman" w:hAnsi="Times New Roman"/>
        </w:rPr>
        <w:t>: co do zasady na terenie Miasta Żywiec.</w:t>
      </w:r>
    </w:p>
    <w:p w14:paraId="70E68A5E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57571D9A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t xml:space="preserve">V. WYMAGANIA WOBEC WYKONAWCY </w:t>
      </w:r>
    </w:p>
    <w:p w14:paraId="441774B0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Wykonawca musi posiadać uprawnienia do prowadzenia działalności, jeżeli przepisy prawa nakładają obowiązek posiadania uprawnień. </w:t>
      </w:r>
    </w:p>
    <w:p w14:paraId="52E45250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O udzielenie zamówienia mogą ubiegać się Wykonawcy, w stosunku do których nie ogłoszono upadłości ani nie otwarto likwidacji.</w:t>
      </w:r>
    </w:p>
    <w:p w14:paraId="1C36A0C1" w14:textId="457CB922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W celu uniknięcia konfliktu interesów z możliwości złożenia oferty wyłączone są podmioty </w:t>
      </w:r>
      <w:r w:rsidRPr="002D43AE">
        <w:rPr>
          <w:rFonts w:ascii="Times New Roman" w:hAnsi="Times New Roman"/>
        </w:rPr>
        <w:br/>
        <w:t xml:space="preserve">i osoby, które są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</w:t>
      </w:r>
      <w:r w:rsidR="005A6EDC">
        <w:rPr>
          <w:rFonts w:ascii="Times New Roman" w:hAnsi="Times New Roman"/>
        </w:rPr>
        <w:br/>
      </w:r>
      <w:r w:rsidRPr="002D43AE">
        <w:rPr>
          <w:rFonts w:ascii="Times New Roman" w:hAnsi="Times New Roman"/>
        </w:rPr>
        <w:t xml:space="preserve">a Wykonawcą, polegające w szczególności na: </w:t>
      </w:r>
    </w:p>
    <w:p w14:paraId="76C1CFD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a) uczestniczeniu w spółce jako wspólnik spółki cywilnej lub spółki osobowej, </w:t>
      </w:r>
    </w:p>
    <w:p w14:paraId="044F997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b) posiadaniu co najmniej 10% udziałów lub akcji, </w:t>
      </w:r>
    </w:p>
    <w:p w14:paraId="7CBF37C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c) pełnieniu funkcji członka organu nadzorczego lub zarządzającego, prokurenta, pełnomocnika, </w:t>
      </w:r>
    </w:p>
    <w:p w14:paraId="4ECBCD6B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B947316" w14:textId="42BCEEDB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Zamawiający dokona oceny spełniania przez Wykonawcę wyżej wskazanych warunków udziału </w:t>
      </w:r>
      <w:r w:rsidR="005A6EDC">
        <w:rPr>
          <w:rFonts w:ascii="Times New Roman" w:hAnsi="Times New Roman"/>
        </w:rPr>
        <w:br/>
      </w:r>
      <w:r w:rsidRPr="002D43AE">
        <w:rPr>
          <w:rFonts w:ascii="Times New Roman" w:hAnsi="Times New Roman"/>
        </w:rPr>
        <w:t xml:space="preserve">w postępowaniu według formuły spełnia/nie spełnia – na podstawie złożonego przez Wykonawcę oświadczenia (wzór oświadczenia w Załączniku nr 2). W przypadku złożenia oferty przez podmiot powiązany kapitałowo lub osobowo z Zamawiającym zostanie on wykluczony z udziału </w:t>
      </w:r>
      <w:r w:rsidR="005A6EDC">
        <w:rPr>
          <w:rFonts w:ascii="Times New Roman" w:hAnsi="Times New Roman"/>
        </w:rPr>
        <w:br/>
      </w:r>
      <w:r w:rsidRPr="002D43AE">
        <w:rPr>
          <w:rFonts w:ascii="Times New Roman" w:hAnsi="Times New Roman"/>
        </w:rPr>
        <w:t>w postępowaniu.</w:t>
      </w:r>
    </w:p>
    <w:p w14:paraId="090FFE71" w14:textId="77777777" w:rsidR="006B0199" w:rsidRPr="002D43AE" w:rsidRDefault="006B0199" w:rsidP="006B019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</w:p>
    <w:p w14:paraId="45A0FAC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2D43AE">
        <w:rPr>
          <w:rFonts w:ascii="Times New Roman" w:hAnsi="Times New Roman"/>
          <w:b/>
          <w:bCs/>
        </w:rPr>
        <w:t>W zakresie weryfikacji spełnienia wymagań o których w art.361.1 ustawy Prawo zamówień publicznych - Wybrany oferent przed podpisaniem umowy zobowiązany będzie dostarczyć dokumenty potwierdzające prawidłowość złożonego oświadczenia, np. statut, umowa spółki.</w:t>
      </w:r>
    </w:p>
    <w:p w14:paraId="4BC2B529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07ACB732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</w:rPr>
      </w:pPr>
      <w:r w:rsidRPr="002D43AE">
        <w:rPr>
          <w:rFonts w:ascii="Times New Roman" w:hAnsi="Times New Roman"/>
          <w:b/>
        </w:rPr>
        <w:lastRenderedPageBreak/>
        <w:t xml:space="preserve">VI. OPIS SPOSOBU PRZYGOTOWANIA OFERTY </w:t>
      </w:r>
    </w:p>
    <w:p w14:paraId="07FCAFB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1. Zamawiający nie dopuszcza składania ofert częściowych. </w:t>
      </w:r>
    </w:p>
    <w:p w14:paraId="03EDBBF4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2. Zamawiający nie dopuszcza składania ofert wariantowych. </w:t>
      </w:r>
    </w:p>
    <w:p w14:paraId="5250232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3. Złożenie oferty nie powoduje powstania żadnych zobowiązań wobec stron. </w:t>
      </w:r>
    </w:p>
    <w:p w14:paraId="6761931D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4. Oferty są przygotowywane na koszt Wykonawców. </w:t>
      </w:r>
    </w:p>
    <w:p w14:paraId="2555BAB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5. Każdy z Wykonawców może złożyć tylko jedną ofertę. Okres związania ofertą wynosi 30 dni.</w:t>
      </w:r>
    </w:p>
    <w:p w14:paraId="64E8EFF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6. Wykonawca może przed upływem terminu do składania ofert zmienić lub wycofać ofertę. </w:t>
      </w:r>
    </w:p>
    <w:p w14:paraId="574BEA9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7. Ofertę sporządzić należy na druku „Formularz ofertowy” stanowiącym Załącznik nr 1 do niniejszego zapytania ofertowego. Oferta winna być podpisana przez Wykonawcę lub osobę upoważnioną do reprezentowania Wykonawcy.</w:t>
      </w:r>
    </w:p>
    <w:p w14:paraId="1673A4B6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8. Do „Formularza ofertowego” należy dołączyć: </w:t>
      </w:r>
    </w:p>
    <w:p w14:paraId="6D828546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a) „Oświadczenie o braku powiązań osobowych lub kapitałowych pomiędzy Wykonawcą </w:t>
      </w:r>
      <w:r w:rsidRPr="002D43AE">
        <w:rPr>
          <w:rFonts w:ascii="Times New Roman" w:hAnsi="Times New Roman"/>
        </w:rPr>
        <w:br/>
        <w:t>a Zamawiającym” stanowiące Załącznik nr 2 do zapytania ofertowego,</w:t>
      </w:r>
    </w:p>
    <w:p w14:paraId="433FC03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b) Wykaz kadry planowanej do świadczenia usług </w:t>
      </w:r>
      <w:r>
        <w:rPr>
          <w:rFonts w:ascii="Times New Roman" w:hAnsi="Times New Roman"/>
        </w:rPr>
        <w:t xml:space="preserve">w ramach niniejszego zamówienia </w:t>
      </w:r>
      <w:r w:rsidRPr="006C0882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e wskazaniem </w:t>
      </w:r>
      <w:r w:rsidRPr="006C0882">
        <w:rPr>
          <w:rFonts w:ascii="Times New Roman" w:hAnsi="Times New Roman"/>
        </w:rPr>
        <w:t>kwalifikacji i doświadczenia</w:t>
      </w:r>
      <w:r>
        <w:rPr>
          <w:rFonts w:ascii="Times New Roman" w:hAnsi="Times New Roman"/>
        </w:rPr>
        <w:t>.</w:t>
      </w:r>
    </w:p>
    <w:p w14:paraId="7FBF076D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5E8CD8EE" w14:textId="77777777" w:rsidR="006B0199" w:rsidRPr="002D43AE" w:rsidRDefault="006B0199" w:rsidP="006B0199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2D43AE">
        <w:rPr>
          <w:rFonts w:ascii="Times New Roman" w:hAnsi="Times New Roman"/>
          <w:b/>
        </w:rPr>
        <w:t>VII. ZASADY ROZLICZEŃ</w:t>
      </w:r>
    </w:p>
    <w:p w14:paraId="5C6B17D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1. Wykonawca zobowiązany jest do podania ceny za realizację </w:t>
      </w:r>
      <w:r>
        <w:rPr>
          <w:rFonts w:ascii="Times New Roman" w:hAnsi="Times New Roman"/>
        </w:rPr>
        <w:t>przedmiotu zamówienia zgodnie z </w:t>
      </w:r>
      <w:r w:rsidRPr="002D43AE">
        <w:rPr>
          <w:rFonts w:ascii="Times New Roman" w:hAnsi="Times New Roman"/>
        </w:rPr>
        <w:t xml:space="preserve">formularzem ofertowym. </w:t>
      </w:r>
    </w:p>
    <w:p w14:paraId="137FB80E" w14:textId="46D42084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2. Podana w ofercie cena ma być wyrażona w PLN. Cena musi uwzględniać wszystkie wymagania niniejszego zapytania ofertowego oraz obejmować wszelkie koszty związane z terminowym </w:t>
      </w:r>
      <w:r w:rsidR="00D538EB">
        <w:rPr>
          <w:rFonts w:ascii="Times New Roman" w:hAnsi="Times New Roman"/>
        </w:rPr>
        <w:br/>
      </w:r>
      <w:r w:rsidRPr="002D43AE">
        <w:rPr>
          <w:rFonts w:ascii="Times New Roman" w:hAnsi="Times New Roman"/>
        </w:rPr>
        <w:t xml:space="preserve">i prawidłowym wykonaniem przedmiotu zamówienia oraz warunkami i wytycznymi stawianymi przez Zamawiającego, odnoszącymi się do przedmiotu zamówienia. </w:t>
      </w:r>
    </w:p>
    <w:p w14:paraId="25C4B619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3. 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 </w:t>
      </w:r>
    </w:p>
    <w:p w14:paraId="068A9BBA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4. Płatności następować będą przelewem na rachunek bankowy wskazany przez Wykonawcę na fakturze, w terminie do 30 dni od dnia otrzymania przez Zamawiającego od Wykonawcy prawidłowo wystawionej faktury.</w:t>
      </w:r>
    </w:p>
    <w:p w14:paraId="0E84DC5B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5. Za dzień dokonania płatności przyjmuje się datę obciążenia rachunku bankowego Zamawiającego.</w:t>
      </w:r>
    </w:p>
    <w:p w14:paraId="1A0641DD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</w:p>
    <w:p w14:paraId="7D19749A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  <w:r w:rsidRPr="002D43AE">
        <w:rPr>
          <w:rFonts w:ascii="Times New Roman" w:hAnsi="Times New Roman"/>
          <w:b/>
          <w:bCs/>
          <w:noProof/>
        </w:rPr>
        <w:t xml:space="preserve">VIII. MIEJSCE I TERMIN SKŁADANIA OFERT </w:t>
      </w:r>
    </w:p>
    <w:p w14:paraId="549B366C" w14:textId="77777777" w:rsidR="006B0199" w:rsidRPr="002D43AE" w:rsidRDefault="006B0199" w:rsidP="006B019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i/>
          <w:noProof/>
          <w:color w:val="000000" w:themeColor="text1"/>
        </w:rPr>
      </w:pPr>
      <w:r w:rsidRPr="002D43AE">
        <w:rPr>
          <w:rFonts w:ascii="Times New Roman" w:hAnsi="Times New Roman"/>
          <w:bCs/>
          <w:noProof/>
        </w:rPr>
        <w:t>Ofertę należy dostarczyć w formie cyfrowego odwzorowania (skan) podpisanych dokumentów na skrzynkę pocztową</w:t>
      </w:r>
      <w:r w:rsidRPr="00597872">
        <w:rPr>
          <w:rFonts w:ascii="Times New Roman" w:hAnsi="Times New Roman"/>
          <w:bCs/>
          <w:noProof/>
        </w:rPr>
        <w:t xml:space="preserve">: </w:t>
      </w:r>
      <w:hyperlink r:id="rId8" w:history="1">
        <w:r w:rsidRPr="00F84279">
          <w:rPr>
            <w:rFonts w:ascii="Times New Roman" w:hAnsi="Times New Roman"/>
            <w:bCs/>
            <w:noProof/>
          </w:rPr>
          <w:t>do</w:t>
        </w:r>
      </w:hyperlink>
      <w:r w:rsidRPr="00F84279">
        <w:rPr>
          <w:rFonts w:ascii="Times New Roman" w:hAnsi="Times New Roman"/>
          <w:bCs/>
          <w:noProof/>
        </w:rPr>
        <w:t>@mops-zywiec.pl</w:t>
      </w:r>
      <w:r w:rsidRPr="00597872">
        <w:rPr>
          <w:rFonts w:ascii="Times New Roman" w:hAnsi="Times New Roman"/>
          <w:bCs/>
          <w:noProof/>
        </w:rPr>
        <w:t xml:space="preserve">, </w:t>
      </w:r>
      <w:r w:rsidRPr="002D43AE">
        <w:rPr>
          <w:rFonts w:ascii="Times New Roman" w:hAnsi="Times New Roman"/>
          <w:bCs/>
          <w:noProof/>
        </w:rPr>
        <w:t xml:space="preserve">w tytule wiadomości wpisując: </w:t>
      </w:r>
      <w:r>
        <w:rPr>
          <w:rFonts w:ascii="Times New Roman" w:hAnsi="Times New Roman"/>
          <w:bCs/>
          <w:noProof/>
        </w:rPr>
        <w:t>„</w:t>
      </w:r>
      <w:r w:rsidRPr="002D43AE">
        <w:rPr>
          <w:rFonts w:ascii="Times New Roman" w:hAnsi="Times New Roman"/>
          <w:bCs/>
          <w:noProof/>
        </w:rPr>
        <w:t xml:space="preserve">Oferta – </w:t>
      </w:r>
      <w:r>
        <w:rPr>
          <w:rFonts w:ascii="Times New Roman" w:hAnsi="Times New Roman"/>
          <w:bCs/>
          <w:noProof/>
        </w:rPr>
        <w:t xml:space="preserve">Opieka </w:t>
      </w:r>
      <w:r>
        <w:rPr>
          <w:rFonts w:ascii="Times New Roman" w:hAnsi="Times New Roman"/>
          <w:bCs/>
          <w:noProof/>
        </w:rPr>
        <w:lastRenderedPageBreak/>
        <w:t>wytchnieniowa</w:t>
      </w:r>
      <w:r w:rsidRPr="002D43AE">
        <w:rPr>
          <w:rFonts w:ascii="Times New Roman" w:hAnsi="Times New Roman"/>
          <w:bCs/>
          <w:noProof/>
        </w:rPr>
        <w:t xml:space="preserve"> – edycja 2021</w:t>
      </w:r>
      <w:r>
        <w:rPr>
          <w:rFonts w:ascii="Times New Roman" w:hAnsi="Times New Roman"/>
          <w:bCs/>
          <w:noProof/>
        </w:rPr>
        <w:t>”</w:t>
      </w:r>
      <w:r w:rsidRPr="002D43AE">
        <w:rPr>
          <w:rFonts w:ascii="Times New Roman" w:hAnsi="Times New Roman"/>
          <w:bCs/>
          <w:noProof/>
        </w:rPr>
        <w:t>. Wybrany Wykonawca zobowiązany będzie dostarczyć oryginał oferty oraz załączników.</w:t>
      </w:r>
    </w:p>
    <w:p w14:paraId="6183BE73" w14:textId="1BF75F6B" w:rsidR="006B0199" w:rsidRPr="002D43AE" w:rsidRDefault="006B0199" w:rsidP="006B0199">
      <w:pPr>
        <w:pStyle w:val="Akapitzlist"/>
        <w:numPr>
          <w:ilvl w:val="0"/>
          <w:numId w:val="6"/>
        </w:numPr>
        <w:shd w:val="clear" w:color="auto" w:fill="FFFFFF"/>
        <w:tabs>
          <w:tab w:val="left" w:pos="2990"/>
        </w:tabs>
        <w:spacing w:after="0" w:line="360" w:lineRule="auto"/>
        <w:ind w:right="-460"/>
        <w:rPr>
          <w:rFonts w:ascii="Times New Roman" w:hAnsi="Times New Roman"/>
          <w:bCs/>
          <w:i/>
          <w:noProof/>
          <w:color w:val="000000" w:themeColor="text1"/>
        </w:rPr>
      </w:pPr>
      <w:r w:rsidRPr="002D43AE">
        <w:rPr>
          <w:rFonts w:ascii="Times New Roman" w:hAnsi="Times New Roman"/>
          <w:bCs/>
          <w:noProof/>
        </w:rPr>
        <w:t xml:space="preserve">Ofertę należy składać do </w:t>
      </w:r>
      <w:r w:rsidRPr="00597872">
        <w:rPr>
          <w:rFonts w:ascii="Times New Roman" w:hAnsi="Times New Roman"/>
          <w:bCs/>
          <w:noProof/>
        </w:rPr>
        <w:t xml:space="preserve">dnia </w:t>
      </w:r>
      <w:r w:rsidR="00980A78">
        <w:rPr>
          <w:rFonts w:ascii="Times New Roman" w:hAnsi="Times New Roman"/>
          <w:bCs/>
          <w:noProof/>
        </w:rPr>
        <w:t>1</w:t>
      </w:r>
      <w:r w:rsidR="00AA6880">
        <w:rPr>
          <w:rFonts w:ascii="Times New Roman" w:hAnsi="Times New Roman"/>
          <w:bCs/>
          <w:noProof/>
        </w:rPr>
        <w:t>6</w:t>
      </w:r>
      <w:r w:rsidRPr="00597872">
        <w:rPr>
          <w:rFonts w:ascii="Times New Roman" w:hAnsi="Times New Roman"/>
          <w:bCs/>
          <w:noProof/>
        </w:rPr>
        <w:t xml:space="preserve">.06.2021 r. do godziny </w:t>
      </w:r>
      <w:r w:rsidRPr="002D43AE">
        <w:rPr>
          <w:rFonts w:ascii="Times New Roman" w:hAnsi="Times New Roman"/>
          <w:bCs/>
          <w:noProof/>
        </w:rPr>
        <w:t>1</w:t>
      </w:r>
      <w:r w:rsidR="00F84279">
        <w:rPr>
          <w:rFonts w:ascii="Times New Roman" w:hAnsi="Times New Roman"/>
          <w:bCs/>
          <w:noProof/>
        </w:rPr>
        <w:t xml:space="preserve">5 </w:t>
      </w:r>
      <w:r w:rsidR="00F84279">
        <w:rPr>
          <w:rFonts w:ascii="Times New Roman" w:hAnsi="Times New Roman"/>
          <w:bCs/>
          <w:noProof/>
          <w:vertAlign w:val="superscript"/>
        </w:rPr>
        <w:t>00</w:t>
      </w:r>
    </w:p>
    <w:p w14:paraId="162E2D3A" w14:textId="77777777" w:rsidR="006B0199" w:rsidRPr="002D43AE" w:rsidRDefault="006B0199" w:rsidP="006B0199">
      <w:pPr>
        <w:pStyle w:val="Akapitzlist"/>
        <w:numPr>
          <w:ilvl w:val="0"/>
          <w:numId w:val="6"/>
        </w:numPr>
        <w:shd w:val="clear" w:color="auto" w:fill="FFFFFF"/>
        <w:tabs>
          <w:tab w:val="left" w:pos="2990"/>
        </w:tabs>
        <w:spacing w:after="0" w:line="360" w:lineRule="auto"/>
        <w:ind w:right="-460"/>
        <w:rPr>
          <w:rFonts w:ascii="Times New Roman" w:hAnsi="Times New Roman"/>
          <w:bCs/>
          <w:i/>
          <w:noProof/>
          <w:color w:val="000000" w:themeColor="text1"/>
        </w:rPr>
      </w:pPr>
      <w:r w:rsidRPr="002D43AE">
        <w:rPr>
          <w:rFonts w:ascii="Times New Roman" w:hAnsi="Times New Roman"/>
          <w:bCs/>
          <w:noProof/>
        </w:rPr>
        <w:t>Oferty złożone po terminie nie będą rozpatrywane.</w:t>
      </w:r>
    </w:p>
    <w:p w14:paraId="0489CFA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</w:p>
    <w:p w14:paraId="35F1163C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  <w:r w:rsidRPr="002D43AE">
        <w:rPr>
          <w:rFonts w:ascii="Times New Roman" w:hAnsi="Times New Roman"/>
          <w:b/>
          <w:bCs/>
          <w:noProof/>
        </w:rPr>
        <w:t xml:space="preserve">IX. KRYTERIUM OCENY OFERTY </w:t>
      </w:r>
    </w:p>
    <w:p w14:paraId="7CEED555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>Cena  - 100%. Kryterium oznacza cenę brutto za 1 godzinę zegarową świadczenia usługi</w:t>
      </w:r>
    </w:p>
    <w:p w14:paraId="717B206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1B96F972" w14:textId="77777777" w:rsidR="006B0199" w:rsidRPr="002D43AE" w:rsidRDefault="006B0199" w:rsidP="006B01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lang w:eastAsia="en-GB"/>
        </w:rPr>
      </w:pPr>
      <w:r w:rsidRPr="002D43AE">
        <w:rPr>
          <w:sz w:val="22"/>
          <w:szCs w:val="22"/>
          <w:lang w:eastAsia="en-GB"/>
        </w:rPr>
        <w:t>Porównywaną ceną będzie cena brutto. Ilość punktów jaką można otrzymać maksymalnie w ramach kryterium „Cena” wynosi 100 pkt.</w:t>
      </w:r>
    </w:p>
    <w:p w14:paraId="09EC3ECB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W przypadku kryterium Cena oferta otrzyma zaokrągloną do dwóch miejsc po przecinku ilość punktów wynikającą z działania:</w:t>
      </w:r>
    </w:p>
    <w:p w14:paraId="4731A3F3" w14:textId="77777777" w:rsidR="006B0199" w:rsidRPr="002D43AE" w:rsidRDefault="006B0199" w:rsidP="006B0199">
      <w:pPr>
        <w:tabs>
          <w:tab w:val="left" w:pos="1276"/>
        </w:tabs>
        <w:suppressAutoHyphens/>
        <w:overflowPunct w:val="0"/>
        <w:spacing w:after="0" w:line="360" w:lineRule="auto"/>
        <w:ind w:left="1276" w:hanging="425"/>
        <w:jc w:val="center"/>
        <w:textAlignment w:val="baseline"/>
        <w:rPr>
          <w:rFonts w:ascii="Times New Roman" w:hAnsi="Times New Roman"/>
          <w:lang w:eastAsia="ar-SA"/>
        </w:rPr>
      </w:pPr>
      <w:r w:rsidRPr="002D43AE">
        <w:rPr>
          <w:rFonts w:ascii="Times New Roman" w:hAnsi="Times New Roman"/>
          <w:lang w:eastAsia="ar-SA"/>
        </w:rPr>
        <w:t xml:space="preserve">Pi (C) =  </w:t>
      </w:r>
      <w:r w:rsidRPr="002D43AE">
        <w:rPr>
          <w:rFonts w:ascii="Times New Roman" w:hAnsi="Times New Roman"/>
          <w:noProof/>
        </w:rPr>
        <w:drawing>
          <wp:inline distT="0" distB="0" distL="0" distR="0" wp14:anchorId="6ED5A7AC" wp14:editId="158E58E3">
            <wp:extent cx="449580" cy="388620"/>
            <wp:effectExtent l="0" t="0" r="762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3AE">
        <w:rPr>
          <w:rFonts w:ascii="Times New Roman" w:hAnsi="Times New Roman"/>
          <w:lang w:eastAsia="ar-SA"/>
        </w:rPr>
        <w:t xml:space="preserve">  • Max  (C)</w:t>
      </w:r>
    </w:p>
    <w:p w14:paraId="35E22C2B" w14:textId="77777777" w:rsidR="006B0199" w:rsidRDefault="006B0199" w:rsidP="006B019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</w:rPr>
      </w:pPr>
    </w:p>
    <w:p w14:paraId="566B6F94" w14:textId="77777777" w:rsidR="006B0199" w:rsidRPr="002D43AE" w:rsidRDefault="006B0199" w:rsidP="006B0199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gdzie:</w:t>
      </w:r>
    </w:p>
    <w:tbl>
      <w:tblPr>
        <w:tblW w:w="811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19"/>
      </w:tblGrid>
      <w:tr w:rsidR="006B0199" w:rsidRPr="002D43AE" w14:paraId="6447D408" w14:textId="77777777" w:rsidTr="003C61D3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4537C" w14:textId="77777777" w:rsidR="006B0199" w:rsidRPr="002D43AE" w:rsidRDefault="006B0199" w:rsidP="003C61D3">
            <w:pPr>
              <w:suppressAutoHyphens/>
              <w:overflowPunct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Pi(C)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A45" w14:textId="77777777" w:rsidR="006B0199" w:rsidRPr="002D43AE" w:rsidRDefault="006B0199" w:rsidP="003C61D3">
            <w:pPr>
              <w:tabs>
                <w:tab w:val="left" w:pos="72"/>
              </w:tabs>
              <w:suppressAutoHyphens/>
              <w:overflowPunct w:val="0"/>
              <w:snapToGrid w:val="0"/>
              <w:spacing w:after="0" w:line="360" w:lineRule="auto"/>
              <w:ind w:left="72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ilość punktów, jakie otrzyma oferta "i" za kryterium "Cena";</w:t>
            </w:r>
          </w:p>
        </w:tc>
      </w:tr>
      <w:tr w:rsidR="006B0199" w:rsidRPr="002D43AE" w14:paraId="47C12697" w14:textId="77777777" w:rsidTr="003C61D3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353D" w14:textId="77777777" w:rsidR="006B0199" w:rsidRPr="002D43AE" w:rsidRDefault="006B0199" w:rsidP="003C61D3">
            <w:pPr>
              <w:suppressAutoHyphens/>
              <w:overflowPunct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proofErr w:type="spellStart"/>
            <w:r w:rsidRPr="002D43AE">
              <w:rPr>
                <w:rFonts w:ascii="Times New Roman" w:hAnsi="Times New Roman"/>
                <w:lang w:eastAsia="ar-SA"/>
              </w:rPr>
              <w:t>Cmin</w:t>
            </w:r>
            <w:proofErr w:type="spellEnd"/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2213" w14:textId="77777777" w:rsidR="006B0199" w:rsidRPr="002D43AE" w:rsidRDefault="006B0199" w:rsidP="003C61D3">
            <w:pPr>
              <w:tabs>
                <w:tab w:val="left" w:pos="72"/>
              </w:tabs>
              <w:suppressAutoHyphens/>
              <w:overflowPunct w:val="0"/>
              <w:snapToGrid w:val="0"/>
              <w:spacing w:after="0" w:line="360" w:lineRule="auto"/>
              <w:ind w:left="72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najniższa cena spośród wszystkich ważnych i nieodrzuconych ofert;</w:t>
            </w:r>
          </w:p>
        </w:tc>
      </w:tr>
      <w:tr w:rsidR="006B0199" w:rsidRPr="002D43AE" w14:paraId="69590143" w14:textId="77777777" w:rsidTr="003C61D3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5A14" w14:textId="77777777" w:rsidR="006B0199" w:rsidRPr="002D43AE" w:rsidRDefault="006B0199" w:rsidP="003C61D3">
            <w:pPr>
              <w:suppressAutoHyphens/>
              <w:overflowPunct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Ci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8856" w14:textId="77777777" w:rsidR="006B0199" w:rsidRPr="002D43AE" w:rsidRDefault="006B0199" w:rsidP="003C61D3">
            <w:pPr>
              <w:tabs>
                <w:tab w:val="left" w:pos="72"/>
              </w:tabs>
              <w:suppressAutoHyphens/>
              <w:overflowPunct w:val="0"/>
              <w:snapToGrid w:val="0"/>
              <w:spacing w:after="0" w:line="360" w:lineRule="auto"/>
              <w:ind w:left="72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cena oferty "i";</w:t>
            </w:r>
          </w:p>
        </w:tc>
      </w:tr>
      <w:tr w:rsidR="006B0199" w:rsidRPr="002D43AE" w14:paraId="6DB49C16" w14:textId="77777777" w:rsidTr="003C61D3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2661F" w14:textId="77777777" w:rsidR="006B0199" w:rsidRPr="002D43AE" w:rsidRDefault="006B0199" w:rsidP="003C61D3">
            <w:pPr>
              <w:suppressAutoHyphens/>
              <w:overflowPunct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Max (C)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3A1" w14:textId="77777777" w:rsidR="006B0199" w:rsidRPr="002D43AE" w:rsidRDefault="006B0199" w:rsidP="003C61D3">
            <w:pPr>
              <w:tabs>
                <w:tab w:val="left" w:pos="72"/>
              </w:tabs>
              <w:suppressAutoHyphens/>
              <w:overflowPunct w:val="0"/>
              <w:snapToGrid w:val="0"/>
              <w:spacing w:after="0" w:line="360" w:lineRule="auto"/>
              <w:ind w:left="72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2D43AE">
              <w:rPr>
                <w:rFonts w:ascii="Times New Roman" w:hAnsi="Times New Roman"/>
                <w:lang w:eastAsia="ar-SA"/>
              </w:rPr>
              <w:t>maksymalna ilość punktów, jakie może otrzymać oferta za kryterium "Cena".</w:t>
            </w:r>
          </w:p>
        </w:tc>
      </w:tr>
    </w:tbl>
    <w:p w14:paraId="44D4E576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3673C83E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12D5CD5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noProof/>
          <w:u w:val="single"/>
        </w:rPr>
      </w:pPr>
      <w:r w:rsidRPr="002D43AE">
        <w:rPr>
          <w:rFonts w:ascii="Times New Roman" w:hAnsi="Times New Roman"/>
          <w:b/>
          <w:noProof/>
          <w:u w:val="single"/>
        </w:rPr>
        <w:t>Aspekty społeczne:</w:t>
      </w:r>
    </w:p>
    <w:p w14:paraId="2F333BC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noProof/>
          <w:u w:val="single"/>
        </w:rPr>
      </w:pPr>
      <w:r w:rsidRPr="002D43AE">
        <w:rPr>
          <w:rFonts w:ascii="Times New Roman" w:hAnsi="Times New Roman"/>
          <w:b/>
          <w:noProof/>
          <w:u w:val="single"/>
        </w:rPr>
        <w:t xml:space="preserve">Aspekty społeczne zostały spełnione poprzez </w:t>
      </w:r>
      <w:r w:rsidRPr="002D43AE">
        <w:rPr>
          <w:rFonts w:ascii="Times New Roman" w:hAnsi="Times New Roman"/>
          <w:b/>
          <w:u w:val="single"/>
        </w:rPr>
        <w:t>objęcie zamówienia klauzulą zastrzeżoną na usługi społeczne, zgodnie z art.361.1 ustawy Prawo zamówień publicznych.</w:t>
      </w:r>
    </w:p>
    <w:p w14:paraId="5B890B78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  <w:r w:rsidRPr="002D43AE">
        <w:rPr>
          <w:rFonts w:ascii="Times New Roman" w:hAnsi="Times New Roman"/>
          <w:b/>
          <w:bCs/>
          <w:noProof/>
        </w:rPr>
        <w:t xml:space="preserve">X. INFORMACJE DODATKOWE </w:t>
      </w:r>
    </w:p>
    <w:p w14:paraId="3389F40E" w14:textId="77777777" w:rsidR="006B0199" w:rsidRPr="002D43AE" w:rsidRDefault="006B0199" w:rsidP="006B01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14:paraId="4E64816C" w14:textId="77777777" w:rsidR="006B0199" w:rsidRPr="002D43AE" w:rsidRDefault="006B0199" w:rsidP="006B01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 xml:space="preserve">Zamawiający zastrzega sobie prawo zwrócenia się do Wykonawcy z prośbą o uzupełnienie złożonej oferty lub udzielnie wyjaśnień. </w:t>
      </w:r>
    </w:p>
    <w:p w14:paraId="00C5D8E4" w14:textId="77777777" w:rsidR="006B0199" w:rsidRPr="002D43AE" w:rsidRDefault="006B0199" w:rsidP="006B01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>Zamawiający o wyborze najkorzystniejszej oferty poinformuje wszystkich Wykonawców, którzy złożyli ofertę w ramach niniejszego postępowania za pośrednictwem poczty elektronicznej lub pisma przesłanego faksem lub pisma przesłanego pocztą tradycyjną (w przypadku braku skrzynki poczty elektronicznej lub faksu).</w:t>
      </w:r>
    </w:p>
    <w:p w14:paraId="411E4F56" w14:textId="77777777" w:rsidR="006B0199" w:rsidRPr="002D43AE" w:rsidRDefault="006B0199" w:rsidP="006B01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lastRenderedPageBreak/>
        <w:t xml:space="preserve">Zamawiający zastrzega sobie możliwość wyboru kolejnej wśród najkorzystniejszych złożonych ofert, jeśli Wykonawca, którego oferta zostanie wybrana jako najkorzystniejsza uchyli się od zawarcia umowy dotyczącej realizacji przedmiotu zamówienia. </w:t>
      </w:r>
    </w:p>
    <w:p w14:paraId="42D66C09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</w:p>
    <w:p w14:paraId="36FB79C0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  <w:r w:rsidRPr="002D43AE">
        <w:rPr>
          <w:rFonts w:ascii="Times New Roman" w:hAnsi="Times New Roman"/>
          <w:b/>
          <w:bCs/>
          <w:noProof/>
        </w:rPr>
        <w:t xml:space="preserve">XI. KONTAKT Z ZAMAWIAJĄCYM </w:t>
      </w:r>
    </w:p>
    <w:p w14:paraId="27822EB5" w14:textId="77777777" w:rsidR="00C84861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 xml:space="preserve">W przypadku pytań związanych z zapytaniem ofertowym należy kontaktować się drogą mailową (pisemna forma kontaktów Wykonawców z </w:t>
      </w:r>
      <w:r w:rsidRPr="00597872">
        <w:rPr>
          <w:rFonts w:ascii="Times New Roman" w:hAnsi="Times New Roman"/>
          <w:bCs/>
          <w:noProof/>
        </w:rPr>
        <w:t xml:space="preserve">Zamawiającym). Osoba </w:t>
      </w:r>
      <w:r w:rsidR="00C84861">
        <w:rPr>
          <w:rFonts w:ascii="Times New Roman" w:hAnsi="Times New Roman"/>
          <w:bCs/>
          <w:noProof/>
        </w:rPr>
        <w:t>do kontaktu</w:t>
      </w:r>
      <w:r w:rsidRPr="00597872">
        <w:rPr>
          <w:rFonts w:ascii="Times New Roman" w:hAnsi="Times New Roman"/>
          <w:bCs/>
          <w:noProof/>
        </w:rPr>
        <w:t xml:space="preserve">: </w:t>
      </w:r>
    </w:p>
    <w:p w14:paraId="687A847A" w14:textId="4846A56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  <w:color w:val="FF0000"/>
        </w:rPr>
      </w:pPr>
      <w:r>
        <w:rPr>
          <w:rFonts w:ascii="Times New Roman" w:hAnsi="Times New Roman"/>
          <w:bCs/>
          <w:noProof/>
        </w:rPr>
        <w:t>Kierownik M</w:t>
      </w:r>
      <w:r w:rsidRPr="00597872">
        <w:rPr>
          <w:rFonts w:ascii="Times New Roman" w:hAnsi="Times New Roman"/>
          <w:bCs/>
          <w:noProof/>
        </w:rPr>
        <w:t xml:space="preserve">OPS- </w:t>
      </w:r>
      <w:r w:rsidRPr="009321CF">
        <w:rPr>
          <w:rFonts w:ascii="Times New Roman" w:hAnsi="Times New Roman"/>
          <w:bCs/>
          <w:noProof/>
        </w:rPr>
        <w:t>Aleksandra Trond</w:t>
      </w:r>
      <w:r w:rsidRPr="00597872">
        <w:rPr>
          <w:rFonts w:ascii="Times New Roman" w:hAnsi="Times New Roman"/>
          <w:bCs/>
          <w:noProof/>
        </w:rPr>
        <w:t xml:space="preserve">, e-mail: </w:t>
      </w:r>
      <w:hyperlink r:id="rId10" w:history="1">
        <w:r w:rsidRPr="00980A78">
          <w:rPr>
            <w:rFonts w:ascii="Times New Roman" w:hAnsi="Times New Roman"/>
            <w:bCs/>
            <w:noProof/>
          </w:rPr>
          <w:t>do</w:t>
        </w:r>
      </w:hyperlink>
      <w:r w:rsidRPr="00980A78">
        <w:rPr>
          <w:rFonts w:ascii="Times New Roman" w:hAnsi="Times New Roman"/>
          <w:bCs/>
          <w:noProof/>
        </w:rPr>
        <w:t>@mops-zywiec.pl</w:t>
      </w:r>
    </w:p>
    <w:p w14:paraId="3F393255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</w:p>
    <w:p w14:paraId="104CC3F1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noProof/>
        </w:rPr>
      </w:pPr>
      <w:r w:rsidRPr="002D43AE">
        <w:rPr>
          <w:rFonts w:ascii="Times New Roman" w:hAnsi="Times New Roman"/>
          <w:b/>
          <w:bCs/>
          <w:noProof/>
        </w:rPr>
        <w:t xml:space="preserve">XIII. ZAŁĄCZNIKI </w:t>
      </w:r>
    </w:p>
    <w:p w14:paraId="6C05BEF4" w14:textId="77777777" w:rsidR="006B0199" w:rsidRPr="002D43AE" w:rsidRDefault="006B0199" w:rsidP="006B01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>Formularz ofertowy</w:t>
      </w:r>
    </w:p>
    <w:p w14:paraId="337B7EA4" w14:textId="77777777" w:rsidR="006B0199" w:rsidRDefault="006B0199" w:rsidP="006B01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2D43AE">
        <w:rPr>
          <w:rFonts w:ascii="Times New Roman" w:hAnsi="Times New Roman"/>
          <w:bCs/>
          <w:noProof/>
        </w:rPr>
        <w:t>Oświadczenie</w:t>
      </w:r>
    </w:p>
    <w:p w14:paraId="542D2BFD" w14:textId="77777777" w:rsidR="00C84861" w:rsidRPr="002D43AE" w:rsidRDefault="00C84861" w:rsidP="006B01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noProof/>
        </w:rPr>
      </w:pPr>
      <w:bookmarkStart w:id="1" w:name="_GoBack"/>
      <w:bookmarkEnd w:id="1"/>
    </w:p>
    <w:p w14:paraId="23B637EA" w14:textId="6E72A54D" w:rsidR="006B0199" w:rsidRDefault="00C84861" w:rsidP="006B0199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Kierownik Miejskiego Ośrodka Pomocy Społecznej</w:t>
      </w:r>
    </w:p>
    <w:p w14:paraId="7DBA483F" w14:textId="6B23B6EA" w:rsidR="00C84861" w:rsidRPr="002D43AE" w:rsidRDefault="00C84861" w:rsidP="006B0199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Aleksandra </w:t>
      </w:r>
      <w:proofErr w:type="spellStart"/>
      <w:r>
        <w:rPr>
          <w:rFonts w:ascii="Times New Roman" w:hAnsi="Times New Roman"/>
          <w:b/>
        </w:rPr>
        <w:t>Trond</w:t>
      </w:r>
      <w:proofErr w:type="spellEnd"/>
    </w:p>
    <w:p w14:paraId="208BD9C9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302EBC54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0BFBA0DC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4F56D031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507DD173" w14:textId="77777777" w:rsidR="006B0199" w:rsidRDefault="006B0199" w:rsidP="006B0199">
      <w:pPr>
        <w:spacing w:after="0" w:line="360" w:lineRule="auto"/>
        <w:rPr>
          <w:rFonts w:ascii="Times New Roman" w:hAnsi="Times New Roman"/>
          <w:b/>
        </w:rPr>
      </w:pPr>
    </w:p>
    <w:p w14:paraId="5F997A3F" w14:textId="77777777" w:rsidR="00980A78" w:rsidRDefault="00980A78">
      <w:pPr>
        <w:spacing w:after="0" w:line="240" w:lineRule="auto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br w:type="page"/>
      </w:r>
    </w:p>
    <w:p w14:paraId="05D906F7" w14:textId="16B95909" w:rsidR="006B0199" w:rsidRPr="00D02B78" w:rsidRDefault="006B0199" w:rsidP="006B0199">
      <w:pPr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D02B78">
        <w:rPr>
          <w:rFonts w:ascii="Times New Roman" w:hAnsi="Times New Roman"/>
          <w:b/>
          <w:bCs/>
          <w:noProof/>
        </w:rPr>
        <w:lastRenderedPageBreak/>
        <w:t xml:space="preserve">Załącznik nr 1: Formularz ofertowy </w:t>
      </w:r>
    </w:p>
    <w:p w14:paraId="71ECF191" w14:textId="77777777" w:rsidR="006B0199" w:rsidRPr="00D02B78" w:rsidRDefault="006B0199" w:rsidP="006B0199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29FC3E97" w14:textId="77777777" w:rsidR="006B0199" w:rsidRPr="00D02B78" w:rsidRDefault="006B0199" w:rsidP="006B0199">
      <w:pPr>
        <w:spacing w:after="0" w:line="240" w:lineRule="auto"/>
        <w:rPr>
          <w:rFonts w:ascii="Times New Roman" w:hAnsi="Times New Roman"/>
          <w:bCs/>
          <w:noProof/>
        </w:rPr>
      </w:pPr>
    </w:p>
    <w:p w14:paraId="4CF9E485" w14:textId="77777777" w:rsidR="006B0199" w:rsidRPr="00D02B78" w:rsidRDefault="006B0199" w:rsidP="006B0199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FORMULARZ OFERTOWY</w:t>
      </w:r>
    </w:p>
    <w:p w14:paraId="29C0AEF7" w14:textId="3EB530CC" w:rsidR="006B0199" w:rsidRPr="00D02B78" w:rsidRDefault="006B0199" w:rsidP="006B0199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do zapytania ofertowego </w:t>
      </w:r>
      <w:r w:rsidR="00AA6880">
        <w:rPr>
          <w:rFonts w:ascii="Times New Roman" w:hAnsi="Times New Roman"/>
          <w:bCs/>
          <w:noProof/>
        </w:rPr>
        <w:t xml:space="preserve">MOPS.272.1.2021 </w:t>
      </w:r>
      <w:r w:rsidRPr="00D02B78">
        <w:rPr>
          <w:rFonts w:ascii="Times New Roman" w:hAnsi="Times New Roman"/>
          <w:bCs/>
          <w:noProof/>
        </w:rPr>
        <w:t xml:space="preserve"> z </w:t>
      </w:r>
      <w:r w:rsidRPr="00597872">
        <w:rPr>
          <w:rFonts w:ascii="Times New Roman" w:hAnsi="Times New Roman"/>
          <w:bCs/>
          <w:noProof/>
        </w:rPr>
        <w:t xml:space="preserve">dnia </w:t>
      </w:r>
      <w:r w:rsidR="000533BA">
        <w:rPr>
          <w:rFonts w:ascii="Times New Roman" w:hAnsi="Times New Roman"/>
          <w:bCs/>
          <w:noProof/>
        </w:rPr>
        <w:t>0</w:t>
      </w:r>
      <w:r w:rsidR="005C4473">
        <w:rPr>
          <w:rFonts w:ascii="Times New Roman" w:hAnsi="Times New Roman"/>
          <w:bCs/>
          <w:noProof/>
        </w:rPr>
        <w:t>2</w:t>
      </w:r>
      <w:r w:rsidRPr="00597872">
        <w:rPr>
          <w:rFonts w:ascii="Times New Roman" w:hAnsi="Times New Roman"/>
          <w:bCs/>
          <w:noProof/>
        </w:rPr>
        <w:t>.0</w:t>
      </w:r>
      <w:r w:rsidR="000533BA">
        <w:rPr>
          <w:rFonts w:ascii="Times New Roman" w:hAnsi="Times New Roman"/>
          <w:bCs/>
          <w:noProof/>
        </w:rPr>
        <w:t>6</w:t>
      </w:r>
      <w:r w:rsidRPr="00597872">
        <w:rPr>
          <w:rFonts w:ascii="Times New Roman" w:hAnsi="Times New Roman"/>
          <w:bCs/>
          <w:noProof/>
        </w:rPr>
        <w:t>.2021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550"/>
      </w:tblGrid>
      <w:tr w:rsidR="006B0199" w:rsidRPr="00D02B78" w14:paraId="0E1B0CFA" w14:textId="77777777" w:rsidTr="003C61D3">
        <w:trPr>
          <w:trHeight w:val="925"/>
        </w:trPr>
        <w:tc>
          <w:tcPr>
            <w:tcW w:w="2376" w:type="dxa"/>
          </w:tcPr>
          <w:p w14:paraId="6004FBBE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PRZEDMIOT</w:t>
            </w:r>
          </w:p>
          <w:p w14:paraId="3A3A82D6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POSTĘPOWANIA</w:t>
            </w:r>
          </w:p>
        </w:tc>
        <w:tc>
          <w:tcPr>
            <w:tcW w:w="6550" w:type="dxa"/>
          </w:tcPr>
          <w:p w14:paraId="71BA2B46" w14:textId="77777777" w:rsidR="006B0199" w:rsidRPr="00D02B78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sz w:val="22"/>
                <w:szCs w:val="22"/>
              </w:rPr>
            </w:pPr>
            <w:r w:rsidRPr="00D00D8D">
              <w:rPr>
                <w:sz w:val="22"/>
                <w:szCs w:val="22"/>
              </w:rPr>
              <w:t>Świadczenie usług opiekuńczych w formie opieki wytchnieniowej</w:t>
            </w:r>
            <w:r w:rsidRPr="00D00D8D">
              <w:rPr>
                <w:sz w:val="22"/>
                <w:szCs w:val="22"/>
              </w:rPr>
              <w:br/>
              <w:t>w ramach realizowanego Programu „Opi</w:t>
            </w:r>
            <w:r>
              <w:rPr>
                <w:sz w:val="22"/>
                <w:szCs w:val="22"/>
              </w:rPr>
              <w:t>eka wytchnieniowa– edycja 2021”</w:t>
            </w:r>
          </w:p>
        </w:tc>
      </w:tr>
      <w:tr w:rsidR="006B0199" w:rsidRPr="00D02B78" w14:paraId="72007E1A" w14:textId="77777777" w:rsidTr="003C61D3">
        <w:trPr>
          <w:trHeight w:val="1279"/>
        </w:trPr>
        <w:tc>
          <w:tcPr>
            <w:tcW w:w="2376" w:type="dxa"/>
          </w:tcPr>
          <w:p w14:paraId="3ECD7FB4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6CA8EEA9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27D8B42B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ZAMAWIAJĄCY</w:t>
            </w:r>
          </w:p>
          <w:p w14:paraId="3F84A951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6550" w:type="dxa"/>
          </w:tcPr>
          <w:p w14:paraId="5F605E24" w14:textId="77777777" w:rsidR="006B0199" w:rsidRPr="00D02B78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napToGrid w:val="0"/>
              <w:spacing w:line="360" w:lineRule="auto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0F08837E" w14:textId="77777777" w:rsidR="006B0199" w:rsidRPr="009321CF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Miasto Żywiec</w:t>
            </w:r>
          </w:p>
          <w:p w14:paraId="54A92847" w14:textId="77777777" w:rsidR="006B0199" w:rsidRPr="009321CF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NIP 5532510885</w:t>
            </w:r>
          </w:p>
          <w:p w14:paraId="787B0BC6" w14:textId="77777777" w:rsidR="006B0199" w:rsidRPr="009321CF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rStyle w:val="acopre"/>
              </w:rPr>
            </w:pPr>
            <w:r w:rsidRPr="009321CF">
              <w:rPr>
                <w:rStyle w:val="acopre"/>
              </w:rPr>
              <w:t>Miejski Ośrodek Pomocy Społecznej w Żywcu</w:t>
            </w:r>
          </w:p>
          <w:p w14:paraId="237F9EEC" w14:textId="77777777" w:rsidR="006B0199" w:rsidRPr="00581058" w:rsidRDefault="006B0199" w:rsidP="003C61D3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noProof/>
                <w:color w:val="FF0000"/>
                <w:sz w:val="22"/>
                <w:szCs w:val="22"/>
              </w:rPr>
            </w:pPr>
            <w:r w:rsidRPr="009321CF">
              <w:rPr>
                <w:rStyle w:val="acopre"/>
              </w:rPr>
              <w:t>ul. Zamkowa 10, 34-300 Żywiec</w:t>
            </w:r>
          </w:p>
        </w:tc>
      </w:tr>
      <w:tr w:rsidR="006B0199" w:rsidRPr="00D02B78" w14:paraId="0762A5CC" w14:textId="77777777" w:rsidTr="003C61D3">
        <w:trPr>
          <w:trHeight w:val="1295"/>
        </w:trPr>
        <w:tc>
          <w:tcPr>
            <w:tcW w:w="2376" w:type="dxa"/>
          </w:tcPr>
          <w:p w14:paraId="17F29865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WYKONAWCA</w:t>
            </w:r>
          </w:p>
          <w:p w14:paraId="50CD125D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(pełna nazwa, adres, NIP, REGON, telefon, faks, e-mail )</w:t>
            </w:r>
          </w:p>
        </w:tc>
        <w:tc>
          <w:tcPr>
            <w:tcW w:w="6550" w:type="dxa"/>
          </w:tcPr>
          <w:p w14:paraId="6646520C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32C69584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</w:tr>
      <w:tr w:rsidR="006B0199" w:rsidRPr="00D02B78" w14:paraId="26152F5F" w14:textId="77777777" w:rsidTr="003C61D3">
        <w:trPr>
          <w:trHeight w:val="570"/>
        </w:trPr>
        <w:tc>
          <w:tcPr>
            <w:tcW w:w="2376" w:type="dxa"/>
          </w:tcPr>
          <w:p w14:paraId="6E7F4977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TERMIN ZWIĄZANIA OFERTĄ</w:t>
            </w:r>
          </w:p>
        </w:tc>
        <w:tc>
          <w:tcPr>
            <w:tcW w:w="6550" w:type="dxa"/>
          </w:tcPr>
          <w:p w14:paraId="24324993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30 dni</w:t>
            </w:r>
          </w:p>
          <w:p w14:paraId="383D633F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bieg terminu rozpoczyna się wraz z upływem ostatecznego terminu składania ofert</w:t>
            </w:r>
          </w:p>
        </w:tc>
      </w:tr>
      <w:tr w:rsidR="006B0199" w:rsidRPr="00D02B78" w14:paraId="7172B025" w14:textId="77777777" w:rsidTr="003C61D3">
        <w:trPr>
          <w:trHeight w:val="570"/>
        </w:trPr>
        <w:tc>
          <w:tcPr>
            <w:tcW w:w="2376" w:type="dxa"/>
          </w:tcPr>
          <w:p w14:paraId="15C70DEE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KOSZT REALIZACJI 1 GODZINY USŁUGI NETTO (cyfrowo)</w:t>
            </w:r>
          </w:p>
        </w:tc>
        <w:tc>
          <w:tcPr>
            <w:tcW w:w="6550" w:type="dxa"/>
          </w:tcPr>
          <w:p w14:paraId="106E22B4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6C36128E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</w:tr>
      <w:tr w:rsidR="006B0199" w:rsidRPr="00D02B78" w14:paraId="547F283A" w14:textId="77777777" w:rsidTr="003C61D3">
        <w:trPr>
          <w:trHeight w:val="570"/>
        </w:trPr>
        <w:tc>
          <w:tcPr>
            <w:tcW w:w="2376" w:type="dxa"/>
          </w:tcPr>
          <w:p w14:paraId="57DC5E45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  <w:r w:rsidRPr="00D02B78"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  <w:t>KOSZT REALIZACJI 1 GODZINY USŁUGI BRUTTO (cyfrowo)</w:t>
            </w:r>
          </w:p>
        </w:tc>
        <w:tc>
          <w:tcPr>
            <w:tcW w:w="6550" w:type="dxa"/>
          </w:tcPr>
          <w:p w14:paraId="3C196D62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  <w:p w14:paraId="36862D28" w14:textId="77777777" w:rsidR="006B0199" w:rsidRPr="00D02B78" w:rsidRDefault="006B0199" w:rsidP="003C61D3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eastAsia="Times New Roman"/>
                <w:bCs/>
                <w:noProof/>
                <w:sz w:val="22"/>
                <w:szCs w:val="22"/>
                <w:lang w:eastAsia="pl-PL"/>
              </w:rPr>
            </w:pPr>
          </w:p>
        </w:tc>
      </w:tr>
    </w:tbl>
    <w:p w14:paraId="2D372AF6" w14:textId="77777777" w:rsidR="006B0199" w:rsidRPr="00D02B78" w:rsidRDefault="006B0199" w:rsidP="006B01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3877FCCE" w14:textId="77777777" w:rsidR="006B0199" w:rsidRPr="00D02B78" w:rsidRDefault="006B0199" w:rsidP="006B01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Jednocześnie oświadczamy, że:</w:t>
      </w:r>
    </w:p>
    <w:p w14:paraId="6E2A31B7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Zapoznaliśmy się z warunkami podanymi przez Zamawiającego w zapytaniu ofertowym </w:t>
      </w:r>
      <w:r w:rsidRPr="00D02B78">
        <w:rPr>
          <w:rFonts w:ascii="Times New Roman" w:hAnsi="Times New Roman"/>
          <w:bCs/>
          <w:noProof/>
        </w:rPr>
        <w:br/>
        <w:t>i oświadczamy, że je akceptujemy w całości i je spełniamy.</w:t>
      </w:r>
    </w:p>
    <w:p w14:paraId="63C2333D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Uzyskaliśmy wszelkie niezbędne informacje do przygotowania oferty i wykonania zamówienia. </w:t>
      </w:r>
    </w:p>
    <w:p w14:paraId="2C348B72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Podana cena zawiera wszystkie koszty niezbędne do prawidłowego wykonania zamówienia.</w:t>
      </w:r>
    </w:p>
    <w:p w14:paraId="76D6578C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Jesteśmy związani ofertą przez okres 30 dni.</w:t>
      </w:r>
    </w:p>
    <w:p w14:paraId="17E98C79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W przypadku udzielenia zamówienia zobowiązujemy się do jego realizacji zgodnie z wymaganiami Zamawiającego.</w:t>
      </w:r>
    </w:p>
    <w:p w14:paraId="75BEC61C" w14:textId="77777777" w:rsidR="006B0199" w:rsidRPr="00D02B78" w:rsidRDefault="006B0199" w:rsidP="006B019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Oświadczam, że wypełniłem obowiązki informacyjne przewidziane w art. 13 lub art. 14 RODO [rozporządzenie Parlamentu Europejskiego i Rady (UE) 2016/679 z dnia 27  kwietnia 2016r. </w:t>
      </w:r>
      <w:r w:rsidRPr="00D02B78">
        <w:rPr>
          <w:rFonts w:ascii="Times New Roman" w:hAnsi="Times New Roman"/>
          <w:bCs/>
          <w:noProof/>
        </w:rPr>
        <w:br/>
        <w:t xml:space="preserve">w sprawie ochrony osób fizycznych w związku z przetwarzaniem danych  osobowych i w sprawie swobodnego przepływu takich danych oraz uchylenia dyrektywy 95/46/WE (ogólne rozporządzenie o ochronie danych) (Dz. Urz. UE L 119 z 04.05.2016, str. 1)] wobec osób fizycznych, od których </w:t>
      </w:r>
      <w:r w:rsidRPr="00D02B78">
        <w:rPr>
          <w:rFonts w:ascii="Times New Roman" w:hAnsi="Times New Roman"/>
          <w:bCs/>
          <w:noProof/>
        </w:rPr>
        <w:lastRenderedPageBreak/>
        <w:t>dane osobowe bezpośrednio lub pośrednio   pozyskałem w celu ubiegania się  o udzielenie zamówienia publicznego w niniejszym  postępowaniu.</w:t>
      </w:r>
    </w:p>
    <w:p w14:paraId="32C31D4E" w14:textId="77777777" w:rsidR="006B0199" w:rsidRPr="00D02B78" w:rsidRDefault="006B0199" w:rsidP="006B019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p w14:paraId="0247FA01" w14:textId="77777777" w:rsidR="006B0199" w:rsidRPr="00D02B78" w:rsidRDefault="006B0199" w:rsidP="006B019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UWAGA:</w:t>
      </w:r>
    </w:p>
    <w:p w14:paraId="1E4EA27A" w14:textId="77777777" w:rsidR="006B0199" w:rsidRPr="00D02B78" w:rsidRDefault="006B0199" w:rsidP="006B019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49BBD8F2" w14:textId="77777777" w:rsidR="006B0199" w:rsidRPr="00D02B78" w:rsidRDefault="006B0199" w:rsidP="006B0199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072" w:type="dxa"/>
        <w:tblInd w:w="-10" w:type="dxa"/>
        <w:tblLook w:val="04A0" w:firstRow="1" w:lastRow="0" w:firstColumn="1" w:lastColumn="0" w:noHBand="0" w:noVBand="1"/>
      </w:tblPr>
      <w:tblGrid>
        <w:gridCol w:w="1871"/>
        <w:gridCol w:w="3667"/>
        <w:gridCol w:w="3534"/>
      </w:tblGrid>
      <w:tr w:rsidR="006B0199" w:rsidRPr="00D02B78" w14:paraId="234DEBF2" w14:textId="77777777" w:rsidTr="003C61D3">
        <w:trPr>
          <w:trHeight w:val="1444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14:paraId="467E965A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015ADDC1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15F9ED8A" w14:textId="77777777" w:rsidR="006B0199" w:rsidRPr="00D02B78" w:rsidRDefault="006B0199" w:rsidP="005C4473">
            <w:pPr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/>
                <w:bCs/>
                <w:noProof/>
                <w:lang w:eastAsia="pl-PL"/>
              </w:rPr>
              <w:t>…</w:t>
            </w:r>
          </w:p>
          <w:p w14:paraId="301A71FF" w14:textId="2C055C7B" w:rsidR="006B0199" w:rsidRPr="00D02B78" w:rsidRDefault="006B0199" w:rsidP="005C447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 xml:space="preserve">Miejscowość </w:t>
            </w:r>
            <w:r w:rsidR="005C4473">
              <w:rPr>
                <w:rFonts w:ascii="Times New Roman" w:eastAsia="Times New Roman" w:hAnsi="Times New Roman"/>
                <w:bCs/>
                <w:noProof/>
                <w:lang w:eastAsia="pl-PL"/>
              </w:rPr>
              <w:t xml:space="preserve">i </w:t>
            </w: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data</w:t>
            </w:r>
          </w:p>
          <w:p w14:paraId="0193FEB9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FA815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78FFF78B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0EC88F41" w14:textId="74B0EC0C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…………………….……………………..………………………………………</w:t>
            </w:r>
          </w:p>
          <w:p w14:paraId="3F2C588D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6B0199" w:rsidRPr="00D02B78" w14:paraId="4975B7CD" w14:textId="77777777" w:rsidTr="003C6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0" w:type="dxa"/>
            <w:gridSpan w:val="2"/>
          </w:tcPr>
          <w:p w14:paraId="7F616AC4" w14:textId="77777777" w:rsidR="006B0199" w:rsidRPr="00D02B78" w:rsidRDefault="006B0199" w:rsidP="003C61D3">
            <w:pPr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2252" w:type="dxa"/>
          </w:tcPr>
          <w:p w14:paraId="5749E8D2" w14:textId="77777777" w:rsidR="006B0199" w:rsidRPr="00D02B78" w:rsidRDefault="006B0199" w:rsidP="003C61D3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</w:tr>
    </w:tbl>
    <w:p w14:paraId="44190272" w14:textId="77777777" w:rsidR="006B0199" w:rsidRPr="00D02B78" w:rsidRDefault="006B0199" w:rsidP="006B0199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0E7FBA7D" w14:textId="77777777" w:rsidR="006B0199" w:rsidRPr="00D02B78" w:rsidRDefault="006B0199" w:rsidP="006B0199">
      <w:pPr>
        <w:spacing w:after="160" w:line="259" w:lineRule="auto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br w:type="page"/>
      </w:r>
    </w:p>
    <w:p w14:paraId="5522168A" w14:textId="77777777" w:rsidR="006B0199" w:rsidRPr="00D02B78" w:rsidRDefault="006B0199" w:rsidP="006B0199">
      <w:pPr>
        <w:spacing w:after="0" w:line="240" w:lineRule="auto"/>
        <w:jc w:val="right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lastRenderedPageBreak/>
        <w:t>Załącznik nr 2: Oświadczenie</w:t>
      </w:r>
    </w:p>
    <w:p w14:paraId="17C790C4" w14:textId="77777777" w:rsidR="006B0199" w:rsidRPr="00D02B78" w:rsidRDefault="006B0199" w:rsidP="006B0199">
      <w:pPr>
        <w:spacing w:after="0" w:line="240" w:lineRule="auto"/>
        <w:jc w:val="center"/>
        <w:rPr>
          <w:rFonts w:ascii="Times New Roman" w:hAnsi="Times New Roman"/>
          <w:bCs/>
          <w:noProof/>
        </w:rPr>
      </w:pPr>
    </w:p>
    <w:p w14:paraId="5E096081" w14:textId="77777777" w:rsidR="006B0199" w:rsidRPr="00D02B78" w:rsidRDefault="006B0199" w:rsidP="006B0199">
      <w:pPr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28C822A3" w14:textId="77777777" w:rsidR="006B0199" w:rsidRPr="00D02B78" w:rsidRDefault="006B0199" w:rsidP="006B0199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Oświadczenie </w:t>
      </w:r>
    </w:p>
    <w:p w14:paraId="20E57EAA" w14:textId="3C91CE01" w:rsidR="006B0199" w:rsidRPr="00D02B78" w:rsidRDefault="006B0199" w:rsidP="006B0199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w zakresie postępowania </w:t>
      </w:r>
      <w:r w:rsidR="00AA6880">
        <w:rPr>
          <w:rFonts w:ascii="Times New Roman" w:hAnsi="Times New Roman"/>
          <w:bCs/>
          <w:noProof/>
        </w:rPr>
        <w:t xml:space="preserve">MOPS.272.1.2021 </w:t>
      </w:r>
      <w:r w:rsidRPr="00DC1556">
        <w:rPr>
          <w:rFonts w:ascii="Times New Roman" w:hAnsi="Times New Roman"/>
          <w:bCs/>
          <w:noProof/>
          <w:color w:val="FF0000"/>
        </w:rPr>
        <w:t xml:space="preserve"> </w:t>
      </w:r>
      <w:r w:rsidRPr="00D02B78">
        <w:rPr>
          <w:rFonts w:ascii="Times New Roman" w:hAnsi="Times New Roman"/>
          <w:bCs/>
          <w:noProof/>
        </w:rPr>
        <w:t xml:space="preserve">z </w:t>
      </w:r>
      <w:r w:rsidRPr="00597872">
        <w:rPr>
          <w:rFonts w:ascii="Times New Roman" w:hAnsi="Times New Roman"/>
          <w:bCs/>
          <w:noProof/>
        </w:rPr>
        <w:t xml:space="preserve">dnia </w:t>
      </w:r>
      <w:r w:rsidR="000533BA">
        <w:rPr>
          <w:rFonts w:ascii="Times New Roman" w:hAnsi="Times New Roman"/>
          <w:bCs/>
          <w:noProof/>
        </w:rPr>
        <w:t>0</w:t>
      </w:r>
      <w:r w:rsidR="005C4473">
        <w:rPr>
          <w:rFonts w:ascii="Times New Roman" w:hAnsi="Times New Roman"/>
          <w:bCs/>
          <w:noProof/>
        </w:rPr>
        <w:t>2</w:t>
      </w:r>
      <w:r w:rsidRPr="00597872">
        <w:rPr>
          <w:rFonts w:ascii="Times New Roman" w:hAnsi="Times New Roman"/>
          <w:bCs/>
          <w:noProof/>
        </w:rPr>
        <w:t>.0</w:t>
      </w:r>
      <w:r w:rsidR="000533BA">
        <w:rPr>
          <w:rFonts w:ascii="Times New Roman" w:hAnsi="Times New Roman"/>
          <w:bCs/>
          <w:noProof/>
        </w:rPr>
        <w:t>6</w:t>
      </w:r>
      <w:r w:rsidRPr="00597872">
        <w:rPr>
          <w:rFonts w:ascii="Times New Roman" w:hAnsi="Times New Roman"/>
          <w:bCs/>
          <w:noProof/>
        </w:rPr>
        <w:t>.2021 r.</w:t>
      </w:r>
    </w:p>
    <w:p w14:paraId="1F39031F" w14:textId="77777777" w:rsidR="006B0199" w:rsidRPr="00D02B78" w:rsidRDefault="006B0199" w:rsidP="006B0199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bCs/>
          <w:noProof/>
        </w:rPr>
      </w:pPr>
    </w:p>
    <w:p w14:paraId="69397B0D" w14:textId="77777777" w:rsidR="006B0199" w:rsidRPr="00D02B78" w:rsidRDefault="006B0199" w:rsidP="006B0199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5D3283CD" w14:textId="6647D932" w:rsidR="006B0199" w:rsidRPr="001E55BA" w:rsidRDefault="006B0199" w:rsidP="006B0199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Nawiązując do zapytania ofertowego </w:t>
      </w:r>
      <w:r>
        <w:rPr>
          <w:rFonts w:ascii="Times New Roman" w:hAnsi="Times New Roman"/>
          <w:bCs/>
          <w:noProof/>
        </w:rPr>
        <w:t>Miasta Żywiec, w imieniu którgo</w:t>
      </w:r>
      <w:r w:rsidRPr="00D02B78">
        <w:rPr>
          <w:rFonts w:ascii="Times New Roman" w:hAnsi="Times New Roman"/>
          <w:bCs/>
          <w:noProof/>
        </w:rPr>
        <w:t xml:space="preserve"> działa </w:t>
      </w:r>
      <w:r>
        <w:rPr>
          <w:rFonts w:ascii="Times New Roman" w:hAnsi="Times New Roman"/>
          <w:bCs/>
          <w:noProof/>
        </w:rPr>
        <w:t>Miejski</w:t>
      </w:r>
      <w:r w:rsidRPr="00D02B78">
        <w:rPr>
          <w:rFonts w:ascii="Times New Roman" w:hAnsi="Times New Roman"/>
          <w:bCs/>
          <w:noProof/>
        </w:rPr>
        <w:t xml:space="preserve"> Ośrodek Pomocy Społecznej w </w:t>
      </w:r>
      <w:r>
        <w:rPr>
          <w:rFonts w:ascii="Times New Roman" w:hAnsi="Times New Roman"/>
          <w:bCs/>
          <w:noProof/>
        </w:rPr>
        <w:t xml:space="preserve">Żywcu </w:t>
      </w:r>
      <w:r w:rsidRPr="00597872">
        <w:rPr>
          <w:rFonts w:ascii="Times New Roman" w:hAnsi="Times New Roman"/>
          <w:bCs/>
          <w:noProof/>
        </w:rPr>
        <w:t xml:space="preserve">z dnia </w:t>
      </w:r>
      <w:r w:rsidR="00AA6880">
        <w:rPr>
          <w:rFonts w:ascii="Times New Roman" w:hAnsi="Times New Roman"/>
          <w:bCs/>
          <w:noProof/>
        </w:rPr>
        <w:t>02</w:t>
      </w:r>
      <w:r w:rsidRPr="00597872">
        <w:rPr>
          <w:rFonts w:ascii="Times New Roman" w:hAnsi="Times New Roman"/>
          <w:bCs/>
          <w:noProof/>
        </w:rPr>
        <w:t>.0</w:t>
      </w:r>
      <w:r w:rsidR="00AA6880">
        <w:rPr>
          <w:rFonts w:ascii="Times New Roman" w:hAnsi="Times New Roman"/>
          <w:bCs/>
          <w:noProof/>
        </w:rPr>
        <w:t>6</w:t>
      </w:r>
      <w:r w:rsidRPr="00597872">
        <w:rPr>
          <w:rFonts w:ascii="Times New Roman" w:hAnsi="Times New Roman"/>
          <w:bCs/>
          <w:noProof/>
        </w:rPr>
        <w:t>.2021 r. oświadczam</w:t>
      </w:r>
      <w:r w:rsidRPr="00D02B78">
        <w:rPr>
          <w:rFonts w:ascii="Times New Roman" w:hAnsi="Times New Roman"/>
          <w:bCs/>
          <w:noProof/>
        </w:rPr>
        <w:t>, że</w:t>
      </w:r>
      <w:r>
        <w:rPr>
          <w:rFonts w:ascii="Times New Roman" w:hAnsi="Times New Roman"/>
          <w:bCs/>
          <w:noProof/>
        </w:rPr>
        <w:t xml:space="preserve"> </w:t>
      </w:r>
      <w:r w:rsidRPr="001E55BA">
        <w:rPr>
          <w:rFonts w:ascii="Times New Roman" w:hAnsi="Times New Roman"/>
          <w:bCs/>
          <w:noProof/>
        </w:rPr>
        <w:t>nie jestem powiązany/a osobowo lub kapitałowo z Zamawiającym.</w:t>
      </w:r>
    </w:p>
    <w:p w14:paraId="75F746C1" w14:textId="77777777" w:rsidR="006B0199" w:rsidRPr="00D02B78" w:rsidRDefault="006B0199" w:rsidP="006B0199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2A6260E9" w14:textId="77777777" w:rsidR="006B0199" w:rsidRPr="00D02B78" w:rsidRDefault="006B0199" w:rsidP="006B019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 z przeprowadzeniem procedury wyboru Wykonawcy a Wykonawcą, polegające w szczególności na:</w:t>
      </w:r>
    </w:p>
    <w:p w14:paraId="1B2C9BCB" w14:textId="77777777" w:rsidR="006B0199" w:rsidRPr="00D02B78" w:rsidRDefault="006B0199" w:rsidP="006B0199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uczestniczeniu w spółce jako wspólnik spółki cywilnej lub spółki osobowej,</w:t>
      </w:r>
    </w:p>
    <w:p w14:paraId="196189B9" w14:textId="77777777" w:rsidR="006B0199" w:rsidRPr="00D02B78" w:rsidRDefault="006B0199" w:rsidP="006B0199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posiadaniu co najmniej 10% udziałów lub akcji,</w:t>
      </w:r>
    </w:p>
    <w:p w14:paraId="4DED42EA" w14:textId="77777777" w:rsidR="006B0199" w:rsidRPr="00D02B78" w:rsidRDefault="006B0199" w:rsidP="006B0199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pełnieniu funkcji członka organu nadzorczego lub zarządzającego, prokurenta, pełnomocnika,</w:t>
      </w:r>
    </w:p>
    <w:p w14:paraId="222CFA81" w14:textId="77777777" w:rsidR="006B0199" w:rsidRDefault="006B0199" w:rsidP="006B0199">
      <w:pPr>
        <w:pStyle w:val="Akapitzlist"/>
        <w:numPr>
          <w:ilvl w:val="0"/>
          <w:numId w:val="29"/>
        </w:numPr>
        <w:tabs>
          <w:tab w:val="num" w:pos="567"/>
        </w:tabs>
        <w:spacing w:after="0" w:line="360" w:lineRule="auto"/>
        <w:ind w:left="567" w:hanging="578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pozostawaniu w związku małżeńskim, w stosunku pokrewieństwa lub powinowactwa </w:t>
      </w:r>
      <w:r w:rsidRPr="00D02B78">
        <w:rPr>
          <w:rFonts w:ascii="Times New Roman" w:hAnsi="Times New Roman"/>
          <w:bCs/>
          <w:noProof/>
        </w:rPr>
        <w:br/>
        <w:t xml:space="preserve">w linii prostej, pokrewieństwa drugiego stopnia lub powinowactwa drugiego stopnia </w:t>
      </w:r>
      <w:r w:rsidRPr="00D02B78">
        <w:rPr>
          <w:rFonts w:ascii="Times New Roman" w:hAnsi="Times New Roman"/>
          <w:bCs/>
          <w:noProof/>
        </w:rPr>
        <w:br/>
        <w:t>w linii bocznej lub w stosunku przysposobienia, opieki lub kurateli.</w:t>
      </w:r>
    </w:p>
    <w:p w14:paraId="3292E521" w14:textId="77777777" w:rsidR="006B0199" w:rsidRDefault="006B0199" w:rsidP="006B0199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486CFAA7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  <w:noProof/>
        </w:rPr>
        <w:t>Ze względu na fakt, że z</w:t>
      </w:r>
      <w:r w:rsidRPr="0018465C">
        <w:rPr>
          <w:rFonts w:ascii="Times New Roman" w:hAnsi="Times New Roman"/>
          <w:bCs/>
          <w:noProof/>
        </w:rPr>
        <w:t xml:space="preserve">amówienie uwzględnia aspekty społeczne poprzez objęcie zamówienia klauzulą zastrzeżoną na usługi społeczne na podstawie art.361.1 ustawy Prawo zamówień publicznych </w:t>
      </w:r>
      <w:r>
        <w:rPr>
          <w:rFonts w:ascii="Times New Roman" w:hAnsi="Times New Roman"/>
          <w:bCs/>
          <w:noProof/>
        </w:rPr>
        <w:t>oświadczam</w:t>
      </w:r>
      <w:r w:rsidRPr="0018465C">
        <w:rPr>
          <w:rFonts w:ascii="Times New Roman" w:hAnsi="Times New Roman"/>
          <w:bCs/>
          <w:noProof/>
        </w:rPr>
        <w:t xml:space="preserve">, że spełniam </w:t>
      </w:r>
      <w:r>
        <w:rPr>
          <w:rFonts w:ascii="Times New Roman" w:hAnsi="Times New Roman"/>
          <w:bCs/>
          <w:noProof/>
        </w:rPr>
        <w:t>jako Wykonawca</w:t>
      </w:r>
      <w:r w:rsidRPr="0018465C">
        <w:rPr>
          <w:rFonts w:ascii="Times New Roman" w:hAnsi="Times New Roman"/>
          <w:bCs/>
          <w:noProof/>
        </w:rPr>
        <w:t xml:space="preserve"> łącznie następujące warunki</w:t>
      </w:r>
      <w:r w:rsidRPr="0018465C">
        <w:rPr>
          <w:rFonts w:ascii="Times New Roman" w:hAnsi="Times New Roman"/>
          <w:b/>
          <w:bCs/>
        </w:rPr>
        <w:t>:</w:t>
      </w:r>
    </w:p>
    <w:p w14:paraId="17D8C671" w14:textId="77777777" w:rsidR="006B0199" w:rsidRDefault="006B0199" w:rsidP="006B0199">
      <w:pPr>
        <w:spacing w:after="0" w:line="360" w:lineRule="auto"/>
        <w:jc w:val="both"/>
        <w:rPr>
          <w:rFonts w:ascii="Times New Roman" w:hAnsi="Times New Roman"/>
          <w:bCs/>
          <w:noProof/>
        </w:rPr>
      </w:pPr>
    </w:p>
    <w:p w14:paraId="7241947F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1) celem działalności jest realizacja zadań w zakresie użyteczności publicz</w:t>
      </w:r>
      <w:r>
        <w:rPr>
          <w:rFonts w:ascii="Times New Roman" w:hAnsi="Times New Roman"/>
        </w:rPr>
        <w:t>nej związanej ze świadczeniem</w:t>
      </w:r>
      <w:r w:rsidRPr="002D43AE">
        <w:rPr>
          <w:rFonts w:ascii="Times New Roman" w:hAnsi="Times New Roman"/>
        </w:rPr>
        <w:t xml:space="preserve"> usług oraz społeczna i zawodowa  integracja osób, o których mowa w art.94 ustawy Prawo zamówień publicznych;</w:t>
      </w:r>
    </w:p>
    <w:p w14:paraId="58EAB5DC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2) ni</w:t>
      </w:r>
      <w:r>
        <w:rPr>
          <w:rFonts w:ascii="Times New Roman" w:hAnsi="Times New Roman"/>
        </w:rPr>
        <w:t>e działam</w:t>
      </w:r>
      <w:r w:rsidRPr="002D43AE">
        <w:rPr>
          <w:rFonts w:ascii="Times New Roman" w:hAnsi="Times New Roman"/>
        </w:rPr>
        <w:t xml:space="preserve"> w celu</w:t>
      </w:r>
      <w:r>
        <w:rPr>
          <w:rFonts w:ascii="Times New Roman" w:hAnsi="Times New Roman"/>
        </w:rPr>
        <w:t xml:space="preserve"> osiągnięcia zysku, przeznaczam</w:t>
      </w:r>
      <w:r w:rsidRPr="002D43AE">
        <w:rPr>
          <w:rFonts w:ascii="Times New Roman" w:hAnsi="Times New Roman"/>
        </w:rPr>
        <w:t xml:space="preserve"> całość dochodu na realizację celów  statu</w:t>
      </w:r>
      <w:r>
        <w:rPr>
          <w:rFonts w:ascii="Times New Roman" w:hAnsi="Times New Roman"/>
        </w:rPr>
        <w:t>towych  oraz  nie  przeznaczam</w:t>
      </w:r>
      <w:r w:rsidRPr="002D43AE">
        <w:rPr>
          <w:rFonts w:ascii="Times New Roman" w:hAnsi="Times New Roman"/>
        </w:rPr>
        <w:t xml:space="preserve"> zysku  do  podziału  między  swoich udziałowców, akcjonariuszy i pracowników;</w:t>
      </w:r>
    </w:p>
    <w:p w14:paraId="3F4F9E26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>3) struktura  zarządzania lub struktura  własnościowa  opiera  się  na współzarządzaniu  w przypadku  spółdzielni,  akcjonariacie  pracowniczym  lub zasadach partycypacji pracowników, co określa</w:t>
      </w:r>
      <w:r>
        <w:rPr>
          <w:rFonts w:ascii="Times New Roman" w:hAnsi="Times New Roman"/>
        </w:rPr>
        <w:t>m</w:t>
      </w:r>
      <w:r w:rsidRPr="002D43AE">
        <w:rPr>
          <w:rFonts w:ascii="Times New Roman" w:hAnsi="Times New Roman"/>
        </w:rPr>
        <w:t xml:space="preserve"> w swoim statucie/umowie spółki;</w:t>
      </w:r>
    </w:p>
    <w:p w14:paraId="6C7300DA" w14:textId="77777777" w:rsidR="006B0199" w:rsidRPr="002D43AE" w:rsidRDefault="006B0199" w:rsidP="006B0199">
      <w:pPr>
        <w:spacing w:after="0" w:line="360" w:lineRule="auto"/>
        <w:jc w:val="both"/>
        <w:rPr>
          <w:rFonts w:ascii="Times New Roman" w:hAnsi="Times New Roman"/>
        </w:rPr>
      </w:pPr>
      <w:r w:rsidRPr="002D43AE">
        <w:rPr>
          <w:rFonts w:ascii="Times New Roman" w:hAnsi="Times New Roman"/>
        </w:rPr>
        <w:t xml:space="preserve">4) w  ciągu ostatnich   3 lat  poprzedzających  dzień  wszczęcia  postępowania o udzielenie  zamówienia  na  usługi  społeczne  i inne  szczególne  usługi  nie udzielono  </w:t>
      </w:r>
      <w:r>
        <w:rPr>
          <w:rFonts w:ascii="Times New Roman" w:hAnsi="Times New Roman"/>
        </w:rPr>
        <w:t>mi</w:t>
      </w:r>
      <w:r w:rsidRPr="002D43AE">
        <w:rPr>
          <w:rFonts w:ascii="Times New Roman" w:hAnsi="Times New Roman"/>
        </w:rPr>
        <w:t xml:space="preserve">  zamówienia  na  podstawie  tego  przepisu  przez  tego  samego zamawiającego.</w:t>
      </w:r>
    </w:p>
    <w:p w14:paraId="12F49E5D" w14:textId="77777777" w:rsidR="006B0199" w:rsidRPr="00D02B78" w:rsidRDefault="006B0199" w:rsidP="006B0199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298" w:type="dxa"/>
        <w:tblInd w:w="-10" w:type="dxa"/>
        <w:tblLook w:val="04A0" w:firstRow="1" w:lastRow="0" w:firstColumn="1" w:lastColumn="0" w:noHBand="0" w:noVBand="1"/>
      </w:tblPr>
      <w:tblGrid>
        <w:gridCol w:w="4396"/>
        <w:gridCol w:w="2713"/>
        <w:gridCol w:w="2189"/>
      </w:tblGrid>
      <w:tr w:rsidR="006B0199" w:rsidRPr="00D02B78" w14:paraId="0F34B728" w14:textId="77777777" w:rsidTr="003C61D3">
        <w:trPr>
          <w:trHeight w:val="1444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4D6C104E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45BA54DB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18562B34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…………………………………………………</w:t>
            </w:r>
          </w:p>
          <w:p w14:paraId="3CC434F8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Miejscowość i data</w:t>
            </w:r>
          </w:p>
          <w:p w14:paraId="4E30E815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44D3D" w14:textId="77777777" w:rsidR="006B0199" w:rsidRPr="00D02B78" w:rsidRDefault="006B0199" w:rsidP="003C61D3">
            <w:pPr>
              <w:jc w:val="both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6853EE4E" w14:textId="77777777" w:rsidR="006B0199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  <w:p w14:paraId="76EA1BAC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…………………….……………………..…………</w:t>
            </w:r>
          </w:p>
          <w:p w14:paraId="0E34808F" w14:textId="77777777" w:rsidR="006B0199" w:rsidRPr="00D02B78" w:rsidRDefault="006B0199" w:rsidP="003C61D3">
            <w:pPr>
              <w:jc w:val="center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  <w:r w:rsidRPr="00D02B78">
              <w:rPr>
                <w:rFonts w:ascii="Times New Roman" w:eastAsia="Times New Roman" w:hAnsi="Times New Roman"/>
                <w:bCs/>
                <w:noProof/>
                <w:lang w:eastAsia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6B0199" w:rsidRPr="00D02B78" w14:paraId="259B659C" w14:textId="77777777" w:rsidTr="003C6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0" w:type="dxa"/>
            <w:gridSpan w:val="2"/>
          </w:tcPr>
          <w:p w14:paraId="74633EC3" w14:textId="77777777" w:rsidR="006B0199" w:rsidRPr="00D02B78" w:rsidRDefault="006B0199" w:rsidP="003C61D3">
            <w:pPr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  <w:tc>
          <w:tcPr>
            <w:tcW w:w="2618" w:type="dxa"/>
          </w:tcPr>
          <w:p w14:paraId="1E6BB8C0" w14:textId="77777777" w:rsidR="006B0199" w:rsidRPr="00D02B78" w:rsidRDefault="006B0199" w:rsidP="003C61D3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/>
                <w:bCs/>
                <w:noProof/>
                <w:lang w:eastAsia="pl-PL"/>
              </w:rPr>
            </w:pPr>
          </w:p>
        </w:tc>
      </w:tr>
    </w:tbl>
    <w:p w14:paraId="5595CC91" w14:textId="77777777" w:rsidR="006B0199" w:rsidRPr="00D02B78" w:rsidRDefault="006B0199" w:rsidP="006B0199">
      <w:pPr>
        <w:spacing w:after="0" w:line="360" w:lineRule="auto"/>
        <w:rPr>
          <w:rFonts w:ascii="Times New Roman" w:hAnsi="Times New Roman"/>
          <w:bCs/>
          <w:noProof/>
        </w:rPr>
      </w:pPr>
    </w:p>
    <w:p w14:paraId="1AAA3687" w14:textId="77777777" w:rsidR="00D02B78" w:rsidRPr="006B0199" w:rsidRDefault="00D02B78" w:rsidP="006B0199"/>
    <w:sectPr w:rsidR="00D02B78" w:rsidRPr="006B0199" w:rsidSect="004E7772">
      <w:headerReference w:type="default" r:id="rId11"/>
      <w:footerReference w:type="default" r:id="rId12"/>
      <w:pgSz w:w="11906" w:h="16838"/>
      <w:pgMar w:top="1417" w:right="1417" w:bottom="1417" w:left="1417" w:header="142" w:footer="3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C2D3" w14:textId="77777777" w:rsidR="00627D29" w:rsidRDefault="00627D29" w:rsidP="00402BB3">
      <w:pPr>
        <w:spacing w:after="0" w:line="240" w:lineRule="auto"/>
      </w:pPr>
      <w:r>
        <w:separator/>
      </w:r>
    </w:p>
  </w:endnote>
  <w:endnote w:type="continuationSeparator" w:id="0">
    <w:p w14:paraId="59FF139E" w14:textId="77777777" w:rsidR="00627D29" w:rsidRDefault="00627D29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1A29" w14:textId="77777777" w:rsidR="003806A8" w:rsidRPr="00045E34" w:rsidRDefault="003806A8" w:rsidP="00663D1F">
    <w:pPr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8B03" w14:textId="77777777" w:rsidR="00627D29" w:rsidRDefault="00627D29" w:rsidP="00402BB3">
      <w:pPr>
        <w:spacing w:after="0" w:line="240" w:lineRule="auto"/>
      </w:pPr>
      <w:r>
        <w:separator/>
      </w:r>
    </w:p>
  </w:footnote>
  <w:footnote w:type="continuationSeparator" w:id="0">
    <w:p w14:paraId="0F6F298C" w14:textId="77777777" w:rsidR="00627D29" w:rsidRDefault="00627D29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2A5E0" w14:textId="06318C5B" w:rsidR="00663D1F" w:rsidRPr="00226B19" w:rsidRDefault="00FC2183" w:rsidP="00663D1F">
    <w:pPr>
      <w:ind w:left="3540"/>
      <w:jc w:val="center"/>
      <w:rPr>
        <w:rFonts w:ascii="Cambria" w:hAnsi="Cambria"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C524C1" wp14:editId="37E67FBB">
          <wp:simplePos x="0" y="0"/>
          <wp:positionH relativeFrom="column">
            <wp:posOffset>160655</wp:posOffset>
          </wp:positionH>
          <wp:positionV relativeFrom="paragraph">
            <wp:posOffset>0</wp:posOffset>
          </wp:positionV>
          <wp:extent cx="2228067" cy="1116000"/>
          <wp:effectExtent l="0" t="0" r="1270" b="8255"/>
          <wp:wrapNone/>
          <wp:docPr id="1" name="Obraz 1" descr="C:\Users\itius\Downloads\logo_MRiPS_jpg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ius\Downloads\logo_MRiPS_jpg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0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D1F" w:rsidRPr="00226B19">
      <w:rPr>
        <w:rFonts w:ascii="Cambria" w:hAnsi="Cambria"/>
        <w:b/>
        <w:i/>
        <w:color w:val="FF0000"/>
        <w:sz w:val="24"/>
        <w:szCs w:val="24"/>
      </w:rPr>
      <w:br/>
    </w:r>
    <w:r w:rsidR="00663D1F" w:rsidRPr="00226B19">
      <w:rPr>
        <w:rFonts w:ascii="Cambria" w:hAnsi="Cambria"/>
        <w:b/>
        <w:i/>
        <w:sz w:val="24"/>
        <w:szCs w:val="24"/>
      </w:rPr>
      <w:t xml:space="preserve">Program </w:t>
    </w:r>
    <w:r w:rsidR="00663D1F">
      <w:rPr>
        <w:rFonts w:ascii="Cambria" w:hAnsi="Cambria"/>
        <w:b/>
        <w:i/>
        <w:sz w:val="24"/>
        <w:szCs w:val="24"/>
      </w:rPr>
      <w:br/>
    </w:r>
    <w:r w:rsidR="00663D1F" w:rsidRPr="00226B19">
      <w:rPr>
        <w:rFonts w:ascii="Cambria" w:hAnsi="Cambria"/>
        <w:b/>
        <w:i/>
        <w:sz w:val="24"/>
        <w:szCs w:val="24"/>
      </w:rPr>
      <w:t>„</w:t>
    </w:r>
    <w:r w:rsidR="006B0199">
      <w:rPr>
        <w:rFonts w:ascii="Cambria" w:hAnsi="Cambria"/>
        <w:b/>
        <w:i/>
        <w:sz w:val="24"/>
        <w:szCs w:val="24"/>
      </w:rPr>
      <w:t>Opieka wytchnieniowa</w:t>
    </w:r>
    <w:r w:rsidR="00663D1F" w:rsidRPr="00226B19">
      <w:rPr>
        <w:rFonts w:ascii="Cambria" w:hAnsi="Cambria"/>
        <w:b/>
        <w:i/>
        <w:sz w:val="24"/>
        <w:szCs w:val="24"/>
      </w:rPr>
      <w:t xml:space="preserve">” – edycja </w:t>
    </w:r>
    <w:r w:rsidR="00663D1F">
      <w:rPr>
        <w:rFonts w:ascii="Cambria" w:hAnsi="Cambria"/>
        <w:b/>
        <w:i/>
        <w:sz w:val="24"/>
        <w:szCs w:val="24"/>
      </w:rPr>
      <w:t>2021</w:t>
    </w:r>
    <w:r w:rsidR="00663D1F" w:rsidRPr="00226B19">
      <w:rPr>
        <w:rFonts w:ascii="Cambria" w:hAnsi="Cambria"/>
        <w:b/>
        <w:i/>
        <w:sz w:val="24"/>
        <w:szCs w:val="24"/>
      </w:rPr>
      <w:t>.</w:t>
    </w:r>
  </w:p>
  <w:p w14:paraId="5839384A" w14:textId="744042F6" w:rsidR="003806A8" w:rsidRPr="00663D1F" w:rsidRDefault="00663D1F" w:rsidP="00663D1F">
    <w:pPr>
      <w:pStyle w:val="Nagwek"/>
      <w:jc w:val="center"/>
      <w:rPr>
        <w:rFonts w:ascii="Cambria" w:hAnsi="Cambria"/>
      </w:rPr>
    </w:pPr>
    <w:r w:rsidRPr="00226B19">
      <w:rPr>
        <w:rFonts w:ascii="Cambria" w:hAnsi="Cambria"/>
      </w:rPr>
      <w:t>_______________________________________________________________</w:t>
    </w:r>
    <w:r>
      <w:rPr>
        <w:rFonts w:ascii="Cambria" w:hAnsi="Cambria"/>
      </w:rPr>
      <w:t>_____________________________</w:t>
    </w:r>
    <w:r w:rsidRPr="00226B19">
      <w:rPr>
        <w:rFonts w:ascii="Cambria" w:hAnsi="Cambria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48A52A0"/>
    <w:multiLevelType w:val="hybridMultilevel"/>
    <w:tmpl w:val="8014EF14"/>
    <w:lvl w:ilvl="0" w:tplc="CF684AF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E7C3E"/>
    <w:multiLevelType w:val="hybridMultilevel"/>
    <w:tmpl w:val="3A8EBEC4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703"/>
    <w:multiLevelType w:val="hybridMultilevel"/>
    <w:tmpl w:val="F3049EFA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A1B"/>
    <w:multiLevelType w:val="hybridMultilevel"/>
    <w:tmpl w:val="00E24434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B342E"/>
    <w:multiLevelType w:val="hybridMultilevel"/>
    <w:tmpl w:val="F5289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F00DC"/>
    <w:multiLevelType w:val="hybridMultilevel"/>
    <w:tmpl w:val="DCECC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56C42"/>
    <w:multiLevelType w:val="hybridMultilevel"/>
    <w:tmpl w:val="E028F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8737A"/>
    <w:multiLevelType w:val="hybridMultilevel"/>
    <w:tmpl w:val="B4E4437E"/>
    <w:lvl w:ilvl="0" w:tplc="E2CE7C62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1DCA00E8"/>
    <w:multiLevelType w:val="hybridMultilevel"/>
    <w:tmpl w:val="0BC4C3DC"/>
    <w:lvl w:ilvl="0" w:tplc="0415000F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17C50"/>
    <w:multiLevelType w:val="hybridMultilevel"/>
    <w:tmpl w:val="C0F89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7250"/>
    <w:multiLevelType w:val="hybridMultilevel"/>
    <w:tmpl w:val="6108FD30"/>
    <w:lvl w:ilvl="0" w:tplc="A6DEF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48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01E0B"/>
    <w:multiLevelType w:val="hybridMultilevel"/>
    <w:tmpl w:val="82348A60"/>
    <w:lvl w:ilvl="0" w:tplc="2E9EDA8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2EFB12C6"/>
    <w:multiLevelType w:val="hybridMultilevel"/>
    <w:tmpl w:val="217E2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157"/>
    <w:multiLevelType w:val="hybridMultilevel"/>
    <w:tmpl w:val="A9908AD4"/>
    <w:lvl w:ilvl="0" w:tplc="915CE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EBB"/>
    <w:multiLevelType w:val="hybridMultilevel"/>
    <w:tmpl w:val="04B4D5F6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F5177"/>
    <w:multiLevelType w:val="hybridMultilevel"/>
    <w:tmpl w:val="2B0237CE"/>
    <w:lvl w:ilvl="0" w:tplc="517A42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367D1"/>
    <w:multiLevelType w:val="hybridMultilevel"/>
    <w:tmpl w:val="4AB4505A"/>
    <w:lvl w:ilvl="0" w:tplc="E2CE7C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F3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F84665"/>
    <w:multiLevelType w:val="hybridMultilevel"/>
    <w:tmpl w:val="CD5CFA10"/>
    <w:lvl w:ilvl="0" w:tplc="D0284EA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51DB4"/>
    <w:multiLevelType w:val="hybridMultilevel"/>
    <w:tmpl w:val="70F281D8"/>
    <w:lvl w:ilvl="0" w:tplc="CA88586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7E99"/>
    <w:multiLevelType w:val="hybridMultilevel"/>
    <w:tmpl w:val="209C851C"/>
    <w:lvl w:ilvl="0" w:tplc="2E9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2206"/>
    <w:multiLevelType w:val="hybridMultilevel"/>
    <w:tmpl w:val="1AE2B98A"/>
    <w:lvl w:ilvl="0" w:tplc="C938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0A3C"/>
    <w:multiLevelType w:val="hybridMultilevel"/>
    <w:tmpl w:val="C54A3302"/>
    <w:lvl w:ilvl="0" w:tplc="D882B3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16985"/>
    <w:multiLevelType w:val="hybridMultilevel"/>
    <w:tmpl w:val="7D5486C0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656356BC"/>
    <w:multiLevelType w:val="hybridMultilevel"/>
    <w:tmpl w:val="47ACE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F289E"/>
    <w:multiLevelType w:val="hybridMultilevel"/>
    <w:tmpl w:val="FFBC802A"/>
    <w:lvl w:ilvl="0" w:tplc="C938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5366"/>
    <w:multiLevelType w:val="hybridMultilevel"/>
    <w:tmpl w:val="687E3BAC"/>
    <w:lvl w:ilvl="0" w:tplc="D0284EA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63DA2"/>
    <w:multiLevelType w:val="hybridMultilevel"/>
    <w:tmpl w:val="0BB44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70299"/>
    <w:multiLevelType w:val="hybridMultilevel"/>
    <w:tmpl w:val="8EC2302A"/>
    <w:lvl w:ilvl="0" w:tplc="2E9E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3"/>
  </w:num>
  <w:num w:numId="4">
    <w:abstractNumId w:val="28"/>
  </w:num>
  <w:num w:numId="5">
    <w:abstractNumId w:val="8"/>
  </w:num>
  <w:num w:numId="6">
    <w:abstractNumId w:val="5"/>
  </w:num>
  <w:num w:numId="7">
    <w:abstractNumId w:val="7"/>
  </w:num>
  <w:num w:numId="8">
    <w:abstractNumId w:val="26"/>
  </w:num>
  <w:num w:numId="9">
    <w:abstractNumId w:val="4"/>
  </w:num>
  <w:num w:numId="10">
    <w:abstractNumId w:val="18"/>
  </w:num>
  <w:num w:numId="11">
    <w:abstractNumId w:val="3"/>
  </w:num>
  <w:num w:numId="12">
    <w:abstractNumId w:val="22"/>
  </w:num>
  <w:num w:numId="13">
    <w:abstractNumId w:val="30"/>
  </w:num>
  <w:num w:numId="14">
    <w:abstractNumId w:val="20"/>
  </w:num>
  <w:num w:numId="15">
    <w:abstractNumId w:val="9"/>
  </w:num>
  <w:num w:numId="16">
    <w:abstractNumId w:val="27"/>
  </w:num>
  <w:num w:numId="17">
    <w:abstractNumId w:val="17"/>
  </w:num>
  <w:num w:numId="18">
    <w:abstractNumId w:val="15"/>
  </w:num>
  <w:num w:numId="19">
    <w:abstractNumId w:val="25"/>
  </w:num>
  <w:num w:numId="20">
    <w:abstractNumId w:val="24"/>
  </w:num>
  <w:num w:numId="21">
    <w:abstractNumId w:val="29"/>
  </w:num>
  <w:num w:numId="22">
    <w:abstractNumId w:val="14"/>
  </w:num>
  <w:num w:numId="23">
    <w:abstractNumId w:val="6"/>
  </w:num>
  <w:num w:numId="24">
    <w:abstractNumId w:val="21"/>
  </w:num>
  <w:num w:numId="25">
    <w:abstractNumId w:val="32"/>
  </w:num>
  <w:num w:numId="26">
    <w:abstractNumId w:val="2"/>
  </w:num>
  <w:num w:numId="27">
    <w:abstractNumId w:val="11"/>
  </w:num>
  <w:num w:numId="28">
    <w:abstractNumId w:val="31"/>
  </w:num>
  <w:num w:numId="29">
    <w:abstractNumId w:val="12"/>
  </w:num>
  <w:num w:numId="30">
    <w:abstractNumId w:val="19"/>
  </w:num>
  <w:num w:numId="31">
    <w:abstractNumId w:val="2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0"/>
    <w:rsid w:val="00014529"/>
    <w:rsid w:val="000227F3"/>
    <w:rsid w:val="00025001"/>
    <w:rsid w:val="00025BC8"/>
    <w:rsid w:val="00030DA2"/>
    <w:rsid w:val="00045E34"/>
    <w:rsid w:val="00045FCD"/>
    <w:rsid w:val="0004688C"/>
    <w:rsid w:val="00046D9D"/>
    <w:rsid w:val="00050F04"/>
    <w:rsid w:val="00052A89"/>
    <w:rsid w:val="000533BA"/>
    <w:rsid w:val="00054556"/>
    <w:rsid w:val="000558BF"/>
    <w:rsid w:val="000651A4"/>
    <w:rsid w:val="00072057"/>
    <w:rsid w:val="000809AA"/>
    <w:rsid w:val="000827ED"/>
    <w:rsid w:val="00094F92"/>
    <w:rsid w:val="0009638D"/>
    <w:rsid w:val="000A4741"/>
    <w:rsid w:val="000A588B"/>
    <w:rsid w:val="000B0D74"/>
    <w:rsid w:val="000B251E"/>
    <w:rsid w:val="000D2F56"/>
    <w:rsid w:val="000D3F77"/>
    <w:rsid w:val="000E5A81"/>
    <w:rsid w:val="000F4FCA"/>
    <w:rsid w:val="00101158"/>
    <w:rsid w:val="00104577"/>
    <w:rsid w:val="00111D5A"/>
    <w:rsid w:val="001232B5"/>
    <w:rsid w:val="00133C7A"/>
    <w:rsid w:val="00140742"/>
    <w:rsid w:val="00144CE1"/>
    <w:rsid w:val="001552A1"/>
    <w:rsid w:val="00161B17"/>
    <w:rsid w:val="00174786"/>
    <w:rsid w:val="0017755B"/>
    <w:rsid w:val="00177904"/>
    <w:rsid w:val="0018465C"/>
    <w:rsid w:val="001A03F5"/>
    <w:rsid w:val="001A50B9"/>
    <w:rsid w:val="001B216E"/>
    <w:rsid w:val="001B4DE0"/>
    <w:rsid w:val="001C1F95"/>
    <w:rsid w:val="001C6D54"/>
    <w:rsid w:val="001C7542"/>
    <w:rsid w:val="001D5BF7"/>
    <w:rsid w:val="001E2868"/>
    <w:rsid w:val="001E55BA"/>
    <w:rsid w:val="0020323D"/>
    <w:rsid w:val="00205965"/>
    <w:rsid w:val="002123C7"/>
    <w:rsid w:val="00214DC2"/>
    <w:rsid w:val="002165FF"/>
    <w:rsid w:val="0023282E"/>
    <w:rsid w:val="0023731B"/>
    <w:rsid w:val="00250F7E"/>
    <w:rsid w:val="002535F6"/>
    <w:rsid w:val="00255B68"/>
    <w:rsid w:val="00283E43"/>
    <w:rsid w:val="002926F7"/>
    <w:rsid w:val="002A1DDD"/>
    <w:rsid w:val="002D43AE"/>
    <w:rsid w:val="002D633F"/>
    <w:rsid w:val="002E01FD"/>
    <w:rsid w:val="002E598B"/>
    <w:rsid w:val="002E6564"/>
    <w:rsid w:val="002E707F"/>
    <w:rsid w:val="002F0D18"/>
    <w:rsid w:val="002F0EC7"/>
    <w:rsid w:val="002F5A73"/>
    <w:rsid w:val="0030348E"/>
    <w:rsid w:val="00307D33"/>
    <w:rsid w:val="00313568"/>
    <w:rsid w:val="00314E46"/>
    <w:rsid w:val="00337743"/>
    <w:rsid w:val="00337C31"/>
    <w:rsid w:val="00340E75"/>
    <w:rsid w:val="00345DBF"/>
    <w:rsid w:val="003471AC"/>
    <w:rsid w:val="003601D3"/>
    <w:rsid w:val="00360454"/>
    <w:rsid w:val="003637FE"/>
    <w:rsid w:val="00366D93"/>
    <w:rsid w:val="003806A8"/>
    <w:rsid w:val="0038278F"/>
    <w:rsid w:val="00397186"/>
    <w:rsid w:val="00397BB5"/>
    <w:rsid w:val="003A2680"/>
    <w:rsid w:val="003A342F"/>
    <w:rsid w:val="003C1924"/>
    <w:rsid w:val="003C60B5"/>
    <w:rsid w:val="003D04DF"/>
    <w:rsid w:val="003D55BF"/>
    <w:rsid w:val="003E5228"/>
    <w:rsid w:val="003F6CCB"/>
    <w:rsid w:val="00402BB3"/>
    <w:rsid w:val="00415076"/>
    <w:rsid w:val="004246E9"/>
    <w:rsid w:val="0042771E"/>
    <w:rsid w:val="00433F12"/>
    <w:rsid w:val="004368A3"/>
    <w:rsid w:val="00443332"/>
    <w:rsid w:val="004649CA"/>
    <w:rsid w:val="004723B5"/>
    <w:rsid w:val="00482541"/>
    <w:rsid w:val="00482E78"/>
    <w:rsid w:val="004858FB"/>
    <w:rsid w:val="0049552A"/>
    <w:rsid w:val="004973AB"/>
    <w:rsid w:val="004A7203"/>
    <w:rsid w:val="004B6776"/>
    <w:rsid w:val="004E058B"/>
    <w:rsid w:val="004E52F0"/>
    <w:rsid w:val="004E64CC"/>
    <w:rsid w:val="004E7772"/>
    <w:rsid w:val="004F095A"/>
    <w:rsid w:val="004F16A0"/>
    <w:rsid w:val="004F549E"/>
    <w:rsid w:val="00504215"/>
    <w:rsid w:val="005139E5"/>
    <w:rsid w:val="00554B2A"/>
    <w:rsid w:val="00555DDD"/>
    <w:rsid w:val="00562776"/>
    <w:rsid w:val="0056388F"/>
    <w:rsid w:val="00581058"/>
    <w:rsid w:val="0058157B"/>
    <w:rsid w:val="005A1BC3"/>
    <w:rsid w:val="005A21CE"/>
    <w:rsid w:val="005A59A1"/>
    <w:rsid w:val="005A6EDC"/>
    <w:rsid w:val="005B21FF"/>
    <w:rsid w:val="005B7660"/>
    <w:rsid w:val="005C13F9"/>
    <w:rsid w:val="005C158B"/>
    <w:rsid w:val="005C4473"/>
    <w:rsid w:val="005D1AF5"/>
    <w:rsid w:val="005D1F79"/>
    <w:rsid w:val="005D7377"/>
    <w:rsid w:val="005E5912"/>
    <w:rsid w:val="005E5D1D"/>
    <w:rsid w:val="005E6341"/>
    <w:rsid w:val="006151BB"/>
    <w:rsid w:val="00617FF5"/>
    <w:rsid w:val="00621301"/>
    <w:rsid w:val="006246A2"/>
    <w:rsid w:val="00627046"/>
    <w:rsid w:val="00627D29"/>
    <w:rsid w:val="00632305"/>
    <w:rsid w:val="006453D2"/>
    <w:rsid w:val="00650BC0"/>
    <w:rsid w:val="006538C3"/>
    <w:rsid w:val="00655293"/>
    <w:rsid w:val="00663D1F"/>
    <w:rsid w:val="00671E8C"/>
    <w:rsid w:val="0067243E"/>
    <w:rsid w:val="00673699"/>
    <w:rsid w:val="00675932"/>
    <w:rsid w:val="006776BA"/>
    <w:rsid w:val="00691EEB"/>
    <w:rsid w:val="00695A87"/>
    <w:rsid w:val="006A0734"/>
    <w:rsid w:val="006A404D"/>
    <w:rsid w:val="006A520A"/>
    <w:rsid w:val="006B0199"/>
    <w:rsid w:val="006B7761"/>
    <w:rsid w:val="006B7D14"/>
    <w:rsid w:val="006C316D"/>
    <w:rsid w:val="006D7DB2"/>
    <w:rsid w:val="006E4445"/>
    <w:rsid w:val="006F5133"/>
    <w:rsid w:val="00702A7E"/>
    <w:rsid w:val="00707A93"/>
    <w:rsid w:val="00713C50"/>
    <w:rsid w:val="00731642"/>
    <w:rsid w:val="0074268D"/>
    <w:rsid w:val="00745BB5"/>
    <w:rsid w:val="00747E52"/>
    <w:rsid w:val="00750228"/>
    <w:rsid w:val="00751CC5"/>
    <w:rsid w:val="007521F9"/>
    <w:rsid w:val="00752445"/>
    <w:rsid w:val="007539D2"/>
    <w:rsid w:val="007563B2"/>
    <w:rsid w:val="00764E5A"/>
    <w:rsid w:val="007A3728"/>
    <w:rsid w:val="007C0A06"/>
    <w:rsid w:val="007C6A96"/>
    <w:rsid w:val="007D201D"/>
    <w:rsid w:val="007D2102"/>
    <w:rsid w:val="007D667E"/>
    <w:rsid w:val="007D7E0C"/>
    <w:rsid w:val="007E1A5E"/>
    <w:rsid w:val="007E21F0"/>
    <w:rsid w:val="007E25E4"/>
    <w:rsid w:val="007E66E6"/>
    <w:rsid w:val="00803A68"/>
    <w:rsid w:val="008048AA"/>
    <w:rsid w:val="00810CE5"/>
    <w:rsid w:val="008116D3"/>
    <w:rsid w:val="00813AB3"/>
    <w:rsid w:val="008233FA"/>
    <w:rsid w:val="00835F10"/>
    <w:rsid w:val="008373EA"/>
    <w:rsid w:val="00844468"/>
    <w:rsid w:val="0084633F"/>
    <w:rsid w:val="00863897"/>
    <w:rsid w:val="00880697"/>
    <w:rsid w:val="00883972"/>
    <w:rsid w:val="00891947"/>
    <w:rsid w:val="00893502"/>
    <w:rsid w:val="008B0252"/>
    <w:rsid w:val="008B6554"/>
    <w:rsid w:val="008C08D9"/>
    <w:rsid w:val="008C0EB5"/>
    <w:rsid w:val="008C772C"/>
    <w:rsid w:val="008D00F2"/>
    <w:rsid w:val="008D253D"/>
    <w:rsid w:val="008F5189"/>
    <w:rsid w:val="00900BEC"/>
    <w:rsid w:val="00902BC4"/>
    <w:rsid w:val="0091671B"/>
    <w:rsid w:val="00931E01"/>
    <w:rsid w:val="0094208B"/>
    <w:rsid w:val="009454F4"/>
    <w:rsid w:val="009464FA"/>
    <w:rsid w:val="00947C7F"/>
    <w:rsid w:val="009561A1"/>
    <w:rsid w:val="00960A02"/>
    <w:rsid w:val="00962CFB"/>
    <w:rsid w:val="00971126"/>
    <w:rsid w:val="00977AC9"/>
    <w:rsid w:val="00980A78"/>
    <w:rsid w:val="00987B35"/>
    <w:rsid w:val="00993267"/>
    <w:rsid w:val="00994145"/>
    <w:rsid w:val="00994416"/>
    <w:rsid w:val="009A3E79"/>
    <w:rsid w:val="009B1247"/>
    <w:rsid w:val="009B3ABC"/>
    <w:rsid w:val="009D4C78"/>
    <w:rsid w:val="009E375E"/>
    <w:rsid w:val="009E6861"/>
    <w:rsid w:val="009E77BE"/>
    <w:rsid w:val="009F628C"/>
    <w:rsid w:val="00A07112"/>
    <w:rsid w:val="00A1457D"/>
    <w:rsid w:val="00A1648E"/>
    <w:rsid w:val="00A217E1"/>
    <w:rsid w:val="00A235EC"/>
    <w:rsid w:val="00A24245"/>
    <w:rsid w:val="00A2757C"/>
    <w:rsid w:val="00A42010"/>
    <w:rsid w:val="00A509DF"/>
    <w:rsid w:val="00A51396"/>
    <w:rsid w:val="00A55305"/>
    <w:rsid w:val="00A6335F"/>
    <w:rsid w:val="00A65D4D"/>
    <w:rsid w:val="00A9707A"/>
    <w:rsid w:val="00A9716F"/>
    <w:rsid w:val="00AA163B"/>
    <w:rsid w:val="00AA527A"/>
    <w:rsid w:val="00AA6880"/>
    <w:rsid w:val="00AC2E9A"/>
    <w:rsid w:val="00AC4B82"/>
    <w:rsid w:val="00AD1FD4"/>
    <w:rsid w:val="00AE681D"/>
    <w:rsid w:val="00AE79F9"/>
    <w:rsid w:val="00AF183E"/>
    <w:rsid w:val="00B02627"/>
    <w:rsid w:val="00B0479E"/>
    <w:rsid w:val="00B164B3"/>
    <w:rsid w:val="00B24A77"/>
    <w:rsid w:val="00B2521B"/>
    <w:rsid w:val="00B454A6"/>
    <w:rsid w:val="00B462D5"/>
    <w:rsid w:val="00B53E5D"/>
    <w:rsid w:val="00B56F72"/>
    <w:rsid w:val="00B57699"/>
    <w:rsid w:val="00B62466"/>
    <w:rsid w:val="00B66364"/>
    <w:rsid w:val="00B70477"/>
    <w:rsid w:val="00B71074"/>
    <w:rsid w:val="00B71713"/>
    <w:rsid w:val="00B7461C"/>
    <w:rsid w:val="00B835CA"/>
    <w:rsid w:val="00B86FD3"/>
    <w:rsid w:val="00B876DB"/>
    <w:rsid w:val="00BB300B"/>
    <w:rsid w:val="00BB4742"/>
    <w:rsid w:val="00BD4E5B"/>
    <w:rsid w:val="00BE2633"/>
    <w:rsid w:val="00BE5810"/>
    <w:rsid w:val="00BE5940"/>
    <w:rsid w:val="00BE5C48"/>
    <w:rsid w:val="00BF3D55"/>
    <w:rsid w:val="00C00FB1"/>
    <w:rsid w:val="00C0373E"/>
    <w:rsid w:val="00C03A00"/>
    <w:rsid w:val="00C047A7"/>
    <w:rsid w:val="00C06E09"/>
    <w:rsid w:val="00C15D22"/>
    <w:rsid w:val="00C44D44"/>
    <w:rsid w:val="00C45692"/>
    <w:rsid w:val="00C5790F"/>
    <w:rsid w:val="00C62804"/>
    <w:rsid w:val="00C656BC"/>
    <w:rsid w:val="00C71F0C"/>
    <w:rsid w:val="00C724E1"/>
    <w:rsid w:val="00C749DE"/>
    <w:rsid w:val="00C80F76"/>
    <w:rsid w:val="00C84861"/>
    <w:rsid w:val="00C854F9"/>
    <w:rsid w:val="00C927C2"/>
    <w:rsid w:val="00C94805"/>
    <w:rsid w:val="00C97913"/>
    <w:rsid w:val="00CB26AC"/>
    <w:rsid w:val="00CB7703"/>
    <w:rsid w:val="00CC59DE"/>
    <w:rsid w:val="00CC6405"/>
    <w:rsid w:val="00CC67E1"/>
    <w:rsid w:val="00CD2E17"/>
    <w:rsid w:val="00CE2BBE"/>
    <w:rsid w:val="00CE2CD7"/>
    <w:rsid w:val="00CE4D46"/>
    <w:rsid w:val="00CF0E38"/>
    <w:rsid w:val="00CF210B"/>
    <w:rsid w:val="00D02B78"/>
    <w:rsid w:val="00D359DB"/>
    <w:rsid w:val="00D538EB"/>
    <w:rsid w:val="00D66F1F"/>
    <w:rsid w:val="00D732BF"/>
    <w:rsid w:val="00D77BAE"/>
    <w:rsid w:val="00D80D34"/>
    <w:rsid w:val="00D87969"/>
    <w:rsid w:val="00DA15FB"/>
    <w:rsid w:val="00DA596A"/>
    <w:rsid w:val="00DB13C5"/>
    <w:rsid w:val="00DB6E26"/>
    <w:rsid w:val="00DC1556"/>
    <w:rsid w:val="00DC48E2"/>
    <w:rsid w:val="00DD0ADF"/>
    <w:rsid w:val="00DE17E0"/>
    <w:rsid w:val="00DF5090"/>
    <w:rsid w:val="00DF6209"/>
    <w:rsid w:val="00E049DE"/>
    <w:rsid w:val="00E1718C"/>
    <w:rsid w:val="00E2017D"/>
    <w:rsid w:val="00E20B12"/>
    <w:rsid w:val="00E31C90"/>
    <w:rsid w:val="00E45206"/>
    <w:rsid w:val="00E4787C"/>
    <w:rsid w:val="00E5338B"/>
    <w:rsid w:val="00E61A80"/>
    <w:rsid w:val="00E6262E"/>
    <w:rsid w:val="00E73437"/>
    <w:rsid w:val="00EA06E5"/>
    <w:rsid w:val="00EA2F5B"/>
    <w:rsid w:val="00EA345C"/>
    <w:rsid w:val="00EA3E5D"/>
    <w:rsid w:val="00EA4250"/>
    <w:rsid w:val="00EA4CDF"/>
    <w:rsid w:val="00EB518E"/>
    <w:rsid w:val="00EC1EC8"/>
    <w:rsid w:val="00EC42C9"/>
    <w:rsid w:val="00ED1A61"/>
    <w:rsid w:val="00ED7014"/>
    <w:rsid w:val="00EE4908"/>
    <w:rsid w:val="00EE7350"/>
    <w:rsid w:val="00EF04F9"/>
    <w:rsid w:val="00EF3E9B"/>
    <w:rsid w:val="00EF7537"/>
    <w:rsid w:val="00F07939"/>
    <w:rsid w:val="00F108A7"/>
    <w:rsid w:val="00F11A55"/>
    <w:rsid w:val="00F14E77"/>
    <w:rsid w:val="00F303D4"/>
    <w:rsid w:val="00F34C5C"/>
    <w:rsid w:val="00F51789"/>
    <w:rsid w:val="00F63491"/>
    <w:rsid w:val="00F64713"/>
    <w:rsid w:val="00F7635B"/>
    <w:rsid w:val="00F84279"/>
    <w:rsid w:val="00F858FD"/>
    <w:rsid w:val="00F93D7A"/>
    <w:rsid w:val="00FA351B"/>
    <w:rsid w:val="00FA606E"/>
    <w:rsid w:val="00FB030C"/>
    <w:rsid w:val="00FB6AD1"/>
    <w:rsid w:val="00FB7621"/>
    <w:rsid w:val="00FC2183"/>
    <w:rsid w:val="00FC3FBE"/>
    <w:rsid w:val="00FC6A73"/>
    <w:rsid w:val="00FD537D"/>
    <w:rsid w:val="00FD5FD8"/>
    <w:rsid w:val="00FE7CE7"/>
    <w:rsid w:val="00FF32CC"/>
    <w:rsid w:val="00FF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CD0AF"/>
  <w15:docId w15:val="{5A6FD6F0-5C6B-4A21-A795-7332B4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7E2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link w:val="Nagwek"/>
    <w:uiPriority w:val="99"/>
    <w:rsid w:val="007E21F0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7E21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21F0"/>
    <w:rPr>
      <w:rFonts w:ascii="Calibri" w:hAnsi="Calibri"/>
      <w:sz w:val="22"/>
      <w:szCs w:val="22"/>
    </w:rPr>
  </w:style>
  <w:style w:type="character" w:styleId="Hipercze">
    <w:name w:val="Hyperlink"/>
    <w:unhideWhenUsed/>
    <w:rsid w:val="007E21F0"/>
    <w:rPr>
      <w:color w:val="0000FF"/>
      <w:u w:val="single"/>
    </w:rPr>
  </w:style>
  <w:style w:type="paragraph" w:styleId="Bezodstpw">
    <w:name w:val="No Spacing"/>
    <w:qFormat/>
    <w:rsid w:val="007E21F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7E2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1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E21F0"/>
    <w:rPr>
      <w:b/>
      <w:bCs/>
    </w:rPr>
  </w:style>
  <w:style w:type="table" w:styleId="Tabela-Siatka">
    <w:name w:val="Table Grid"/>
    <w:basedOn w:val="Standardowy"/>
    <w:uiPriority w:val="39"/>
    <w:rsid w:val="00E201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86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6FD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B86FD3"/>
    <w:rPr>
      <w:vertAlign w:val="superscript"/>
    </w:rPr>
  </w:style>
  <w:style w:type="character" w:customStyle="1" w:styleId="Nagwek2Znak">
    <w:name w:val="Nagłówek 2 Znak"/>
    <w:link w:val="Nagwek2"/>
    <w:rsid w:val="00900BEC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900BEC"/>
    <w:rPr>
      <w:b/>
      <w:sz w:val="24"/>
      <w:szCs w:val="24"/>
    </w:rPr>
  </w:style>
  <w:style w:type="paragraph" w:styleId="Tytu">
    <w:name w:val="Title"/>
    <w:basedOn w:val="Normalny"/>
    <w:link w:val="TytuZnak"/>
    <w:qFormat/>
    <w:rsid w:val="00900BEC"/>
    <w:pPr>
      <w:spacing w:after="0" w:line="240" w:lineRule="auto"/>
      <w:jc w:val="center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00BEC"/>
    <w:rPr>
      <w:rFonts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900BEC"/>
    <w:p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PodtytuZnak">
    <w:name w:val="Podtytuł Znak"/>
    <w:link w:val="Podtytu"/>
    <w:rsid w:val="00900BEC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900BE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00BE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1F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1F95"/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2F5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D2F56"/>
    <w:rPr>
      <w:rFonts w:ascii="Calibri" w:hAnsi="Calibri"/>
      <w:sz w:val="22"/>
      <w:szCs w:val="22"/>
    </w:rPr>
  </w:style>
  <w:style w:type="paragraph" w:customStyle="1" w:styleId="Tekstpodstawowywcity31">
    <w:name w:val="Tekst podstawowy wcięty 31"/>
    <w:basedOn w:val="Normalny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eastAsia="Lucida Sans Unicode" w:hAnsi="Verdana" w:cs="Tahoma"/>
      <w:color w:val="000000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A9716F"/>
    <w:rPr>
      <w:rFonts w:ascii="Cambria" w:hAnsi="Cambria"/>
      <w:b/>
      <w:bCs/>
      <w:sz w:val="26"/>
      <w:szCs w:val="26"/>
      <w:lang w:eastAsia="ar-SA"/>
    </w:rPr>
  </w:style>
  <w:style w:type="paragraph" w:customStyle="1" w:styleId="Default">
    <w:name w:val="Default"/>
    <w:rsid w:val="00397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FA606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ostal-code">
    <w:name w:val="postal-code"/>
    <w:rsid w:val="000E5A81"/>
  </w:style>
  <w:style w:type="character" w:customStyle="1" w:styleId="locality2">
    <w:name w:val="locality2"/>
    <w:rsid w:val="000E5A81"/>
  </w:style>
  <w:style w:type="paragraph" w:customStyle="1" w:styleId="Tekstwstpniesformatowany">
    <w:name w:val="Tekst wstępnie sformatowany"/>
    <w:basedOn w:val="Normalny"/>
    <w:rsid w:val="000E5A8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F6C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A96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A9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D55"/>
    <w:rPr>
      <w:color w:val="808080"/>
      <w:shd w:val="clear" w:color="auto" w:fill="E6E6E6"/>
    </w:rPr>
  </w:style>
  <w:style w:type="paragraph" w:customStyle="1" w:styleId="Bezodstpw1">
    <w:name w:val="Bez odstępów1"/>
    <w:rsid w:val="000558BF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A65D4D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7521F9"/>
    <w:pPr>
      <w:suppressAutoHyphens/>
    </w:pPr>
    <w:rPr>
      <w:rFonts w:ascii="Calibri" w:eastAsia="Arial Unicode MS" w:hAnsi="Calibri" w:cs="Mangal"/>
      <w:kern w:val="1"/>
      <w:sz w:val="22"/>
      <w:szCs w:val="22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163B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D4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02B78"/>
  </w:style>
  <w:style w:type="character" w:customStyle="1" w:styleId="acopre">
    <w:name w:val="acopre"/>
    <w:basedOn w:val="Domylnaczcionkaakapitu"/>
    <w:rsid w:val="00EE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47E7-15C2-4372-9CA3-D40D4980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UCZESTNICTWA W PROJEKCIE</vt:lpstr>
    </vt:vector>
  </TitlesOfParts>
  <Company/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creator>Łukasz Matlak</dc:creator>
  <cp:lastModifiedBy>user</cp:lastModifiedBy>
  <cp:revision>16</cp:revision>
  <cp:lastPrinted>2016-08-03T10:52:00Z</cp:lastPrinted>
  <dcterms:created xsi:type="dcterms:W3CDTF">2021-06-01T07:35:00Z</dcterms:created>
  <dcterms:modified xsi:type="dcterms:W3CDTF">2021-06-02T12:41:00Z</dcterms:modified>
</cp:coreProperties>
</file>